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1BECF" w14:textId="00E1C562" w:rsidR="002E36FF" w:rsidRPr="002E36FF" w:rsidRDefault="002E36FF" w:rsidP="002E36FF">
      <w:pPr>
        <w:widowControl/>
        <w:shd w:val="clear" w:color="auto" w:fill="FFFFFF"/>
        <w:spacing w:line="630" w:lineRule="atLeast"/>
        <w:jc w:val="center"/>
        <w:rPr>
          <w:rFonts w:ascii="PingFangSC-Semibold" w:eastAsia="宋体" w:hAnsi="PingFangSC-Semibold" w:cs="宋体"/>
          <w:b/>
          <w:bCs/>
          <w:color w:val="333333"/>
          <w:spacing w:val="-1"/>
          <w:kern w:val="0"/>
          <w:sz w:val="45"/>
          <w:szCs w:val="45"/>
        </w:rPr>
      </w:pPr>
      <w:r w:rsidRPr="002E36FF">
        <w:rPr>
          <w:rFonts w:ascii="FZXiaoBiaoSong-B05S" w:eastAsia="宋体" w:hAnsi="FZXiaoBiaoSong-B05S" w:cs="宋体"/>
          <w:b/>
          <w:bCs/>
          <w:color w:val="333333"/>
          <w:spacing w:val="-1"/>
          <w:kern w:val="0"/>
          <w:sz w:val="42"/>
          <w:szCs w:val="42"/>
        </w:rPr>
        <w:t>关于组织</w:t>
      </w:r>
      <w:r>
        <w:rPr>
          <w:rFonts w:ascii="FZXiaoBiaoSong-B05S" w:eastAsia="宋体" w:hAnsi="FZXiaoBiaoSong-B05S" w:cs="宋体" w:hint="eastAsia"/>
          <w:b/>
          <w:bCs/>
          <w:color w:val="333333"/>
          <w:spacing w:val="-1"/>
          <w:kern w:val="0"/>
          <w:sz w:val="42"/>
          <w:szCs w:val="42"/>
        </w:rPr>
        <w:t>观看反邪教宣传片</w:t>
      </w:r>
      <w:r w:rsidRPr="002E36FF">
        <w:rPr>
          <w:rFonts w:ascii="FZXiaoBiaoSong-B05S" w:eastAsia="宋体" w:hAnsi="FZXiaoBiaoSong-B05S" w:cs="宋体"/>
          <w:b/>
          <w:bCs/>
          <w:color w:val="333333"/>
          <w:spacing w:val="-1"/>
          <w:kern w:val="0"/>
          <w:sz w:val="42"/>
          <w:szCs w:val="42"/>
        </w:rPr>
        <w:t>的通知</w:t>
      </w:r>
      <w:r w:rsidRPr="002E36FF">
        <w:rPr>
          <w:rFonts w:ascii="PingFangSC-Regular" w:eastAsia="宋体" w:hAnsi="PingFangSC-Regular" w:cs="宋体"/>
          <w:color w:val="CAC7C7"/>
          <w:spacing w:val="-1"/>
          <w:kern w:val="0"/>
          <w:sz w:val="18"/>
          <w:szCs w:val="18"/>
        </w:rPr>
        <w:t> </w:t>
      </w:r>
    </w:p>
    <w:p w14:paraId="3221D11C" w14:textId="77777777" w:rsidR="002E36FF" w:rsidRPr="002E36FF" w:rsidRDefault="002E36FF" w:rsidP="002E36FF">
      <w:pPr>
        <w:widowControl/>
        <w:shd w:val="clear" w:color="auto" w:fill="FFFFFF"/>
        <w:spacing w:before="75" w:after="75" w:line="600" w:lineRule="atLeast"/>
        <w:rPr>
          <w:rFonts w:ascii="等线" w:eastAsia="等线" w:hAnsi="等线" w:cs="Arial"/>
          <w:color w:val="333333"/>
          <w:spacing w:val="-1"/>
          <w:kern w:val="0"/>
          <w:szCs w:val="21"/>
        </w:rPr>
      </w:pP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校内各单位：</w:t>
      </w:r>
    </w:p>
    <w:p w14:paraId="565FE4B4" w14:textId="4C24DF4E" w:rsidR="002E36FF" w:rsidRPr="002E36FF" w:rsidRDefault="002E36FF" w:rsidP="002E36FF">
      <w:pPr>
        <w:widowControl/>
        <w:shd w:val="clear" w:color="auto" w:fill="FFFFFF"/>
        <w:spacing w:before="75" w:after="75" w:line="600" w:lineRule="atLeast"/>
        <w:ind w:firstLine="645"/>
        <w:rPr>
          <w:rFonts w:ascii="等线" w:eastAsia="等线" w:hAnsi="等线" w:cs="Arial" w:hint="eastAsia"/>
          <w:color w:val="333333"/>
          <w:spacing w:val="-1"/>
          <w:kern w:val="0"/>
          <w:szCs w:val="21"/>
        </w:rPr>
      </w:pP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为进一步</w:t>
      </w:r>
      <w:r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加强反邪教宣传教育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，提升</w:t>
      </w:r>
      <w:r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群众反邪教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意识和能力，</w:t>
      </w:r>
      <w:r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近期公安部通过新闻传媒开展了反</w:t>
      </w:r>
      <w:proofErr w:type="gramStart"/>
      <w:r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邪新“视”界短</w:t>
      </w:r>
      <w:proofErr w:type="gramEnd"/>
      <w:r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视频展播活动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，</w:t>
      </w:r>
      <w:r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按照上级有关要求，现将组织观看相关事宜通知如下：</w:t>
      </w:r>
      <w:r w:rsidRPr="002E36FF">
        <w:rPr>
          <w:rFonts w:ascii="等线" w:eastAsia="等线" w:hAnsi="等线" w:cs="Arial" w:hint="eastAsia"/>
          <w:color w:val="333333"/>
          <w:spacing w:val="-1"/>
          <w:kern w:val="0"/>
          <w:szCs w:val="21"/>
        </w:rPr>
        <w:t xml:space="preserve"> </w:t>
      </w:r>
    </w:p>
    <w:p w14:paraId="37D5BCCF" w14:textId="77777777" w:rsidR="002E36FF" w:rsidRPr="002E36FF" w:rsidRDefault="002E36FF" w:rsidP="002E36FF">
      <w:pPr>
        <w:widowControl/>
        <w:shd w:val="clear" w:color="auto" w:fill="FFFFFF"/>
        <w:spacing w:before="75" w:after="75" w:line="600" w:lineRule="atLeast"/>
        <w:ind w:firstLine="645"/>
        <w:rPr>
          <w:rFonts w:ascii="等线" w:eastAsia="等线" w:hAnsi="等线" w:cs="Arial" w:hint="eastAsia"/>
          <w:color w:val="333333"/>
          <w:spacing w:val="-1"/>
          <w:kern w:val="0"/>
          <w:szCs w:val="21"/>
        </w:rPr>
      </w:pPr>
      <w:r w:rsidRPr="002E36FF">
        <w:rPr>
          <w:rFonts w:ascii="方正仿宋_GBK" w:eastAsia="方正仿宋_GBK" w:hAnsi="等线" w:cs="Arial" w:hint="eastAsia"/>
          <w:b/>
          <w:bCs/>
          <w:color w:val="333333"/>
          <w:spacing w:val="-1"/>
          <w:kern w:val="0"/>
          <w:sz w:val="32"/>
          <w:szCs w:val="32"/>
        </w:rPr>
        <w:t>一、活动时间</w:t>
      </w:r>
    </w:p>
    <w:p w14:paraId="1DB92EDD" w14:textId="24FB8511" w:rsidR="002E36FF" w:rsidRPr="002E36FF" w:rsidRDefault="002E36FF" w:rsidP="002E36FF">
      <w:pPr>
        <w:widowControl/>
        <w:shd w:val="clear" w:color="auto" w:fill="FFFFFF"/>
        <w:spacing w:before="75" w:after="75" w:line="600" w:lineRule="atLeast"/>
        <w:ind w:firstLine="645"/>
        <w:rPr>
          <w:rFonts w:ascii="等线" w:eastAsia="等线" w:hAnsi="等线" w:cs="Arial" w:hint="eastAsia"/>
          <w:color w:val="333333"/>
          <w:spacing w:val="-1"/>
          <w:kern w:val="0"/>
          <w:szCs w:val="21"/>
        </w:rPr>
      </w:pPr>
      <w:r w:rsidRPr="002E36FF">
        <w:rPr>
          <w:rFonts w:ascii="Times New Roman" w:eastAsia="等线" w:hAnsi="Times New Roman" w:cs="Times New Roman"/>
          <w:color w:val="333333"/>
          <w:spacing w:val="-1"/>
          <w:kern w:val="0"/>
          <w:sz w:val="32"/>
          <w:szCs w:val="32"/>
        </w:rPr>
        <w:t>202</w:t>
      </w:r>
      <w:r>
        <w:rPr>
          <w:rFonts w:ascii="Times New Roman" w:eastAsia="等线" w:hAnsi="Times New Roman" w:cs="Times New Roman"/>
          <w:color w:val="333333"/>
          <w:spacing w:val="-1"/>
          <w:kern w:val="0"/>
          <w:sz w:val="32"/>
          <w:szCs w:val="32"/>
        </w:rPr>
        <w:t>4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年</w:t>
      </w:r>
      <w:r>
        <w:rPr>
          <w:rFonts w:ascii="Times New Roman" w:eastAsia="等线" w:hAnsi="Times New Roman" w:cs="Times New Roman"/>
          <w:color w:val="333333"/>
          <w:spacing w:val="-1"/>
          <w:kern w:val="0"/>
          <w:sz w:val="32"/>
          <w:szCs w:val="32"/>
        </w:rPr>
        <w:t>10</w:t>
      </w:r>
      <w:r>
        <w:rPr>
          <w:rFonts w:ascii="Times New Roman" w:eastAsia="等线" w:hAnsi="Times New Roman" w:cs="Times New Roman" w:hint="eastAsia"/>
          <w:color w:val="333333"/>
          <w:spacing w:val="-1"/>
          <w:kern w:val="0"/>
          <w:sz w:val="32"/>
          <w:szCs w:val="32"/>
        </w:rPr>
        <w:t>月</w:t>
      </w:r>
    </w:p>
    <w:p w14:paraId="644789B5" w14:textId="77777777" w:rsidR="002E36FF" w:rsidRPr="002E36FF" w:rsidRDefault="002E36FF" w:rsidP="002E36FF">
      <w:pPr>
        <w:widowControl/>
        <w:shd w:val="clear" w:color="auto" w:fill="FFFFFF"/>
        <w:spacing w:before="75" w:after="75" w:line="600" w:lineRule="atLeast"/>
        <w:ind w:firstLine="645"/>
        <w:rPr>
          <w:rFonts w:ascii="等线" w:eastAsia="等线" w:hAnsi="等线" w:cs="Arial" w:hint="eastAsia"/>
          <w:color w:val="333333"/>
          <w:spacing w:val="-1"/>
          <w:kern w:val="0"/>
          <w:szCs w:val="21"/>
        </w:rPr>
      </w:pPr>
      <w:r w:rsidRPr="002E36FF">
        <w:rPr>
          <w:rFonts w:ascii="方正仿宋_GBK" w:eastAsia="方正仿宋_GBK" w:hAnsi="等线" w:cs="Arial" w:hint="eastAsia"/>
          <w:b/>
          <w:bCs/>
          <w:color w:val="333333"/>
          <w:spacing w:val="-1"/>
          <w:kern w:val="0"/>
          <w:sz w:val="32"/>
          <w:szCs w:val="32"/>
        </w:rPr>
        <w:t>二、参与对象</w:t>
      </w:r>
    </w:p>
    <w:p w14:paraId="277AD227" w14:textId="77777777" w:rsidR="002E36FF" w:rsidRPr="002E36FF" w:rsidRDefault="002E36FF" w:rsidP="002E36FF">
      <w:pPr>
        <w:widowControl/>
        <w:shd w:val="clear" w:color="auto" w:fill="FFFFFF"/>
        <w:spacing w:before="75" w:after="75" w:line="600" w:lineRule="atLeast"/>
        <w:ind w:firstLine="645"/>
        <w:rPr>
          <w:rFonts w:ascii="等线" w:eastAsia="等线" w:hAnsi="等线" w:cs="Arial" w:hint="eastAsia"/>
          <w:color w:val="333333"/>
          <w:spacing w:val="-1"/>
          <w:kern w:val="0"/>
          <w:szCs w:val="21"/>
        </w:rPr>
      </w:pP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全体师生员工</w:t>
      </w:r>
    </w:p>
    <w:p w14:paraId="2DDCDD23" w14:textId="77777777" w:rsidR="002E36FF" w:rsidRPr="002E36FF" w:rsidRDefault="002E36FF" w:rsidP="002E36FF">
      <w:pPr>
        <w:widowControl/>
        <w:shd w:val="clear" w:color="auto" w:fill="FFFFFF"/>
        <w:spacing w:before="75" w:after="75" w:line="600" w:lineRule="atLeast"/>
        <w:ind w:firstLine="645"/>
        <w:rPr>
          <w:rFonts w:ascii="等线" w:eastAsia="等线" w:hAnsi="等线" w:cs="Arial" w:hint="eastAsia"/>
          <w:color w:val="333333"/>
          <w:spacing w:val="-1"/>
          <w:kern w:val="0"/>
          <w:szCs w:val="21"/>
        </w:rPr>
      </w:pPr>
      <w:r w:rsidRPr="002E36FF">
        <w:rPr>
          <w:rFonts w:ascii="方正仿宋_GBK" w:eastAsia="方正仿宋_GBK" w:hAnsi="等线" w:cs="Arial" w:hint="eastAsia"/>
          <w:b/>
          <w:bCs/>
          <w:color w:val="333333"/>
          <w:spacing w:val="-1"/>
          <w:kern w:val="0"/>
          <w:sz w:val="32"/>
          <w:szCs w:val="32"/>
        </w:rPr>
        <w:t>三、参与方式</w:t>
      </w:r>
    </w:p>
    <w:p w14:paraId="0D1C5FAF" w14:textId="0D49461C" w:rsidR="002E36FF" w:rsidRPr="002E36FF" w:rsidRDefault="00DC40D4" w:rsidP="002E36FF">
      <w:pPr>
        <w:widowControl/>
        <w:shd w:val="clear" w:color="auto" w:fill="FFFFFF"/>
        <w:spacing w:before="75" w:after="75" w:line="600" w:lineRule="atLeast"/>
        <w:ind w:firstLine="630"/>
        <w:rPr>
          <w:rFonts w:ascii="等线" w:eastAsia="等线" w:hAnsi="等线" w:cs="Arial" w:hint="eastAsia"/>
          <w:color w:val="333333"/>
          <w:spacing w:val="-1"/>
          <w:kern w:val="0"/>
          <w:szCs w:val="21"/>
        </w:rPr>
      </w:pPr>
      <w:r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搜索</w:t>
      </w:r>
      <w:r w:rsidRPr="00DC40D4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关注“公安部新闻传媒”公众号，</w:t>
      </w:r>
      <w:proofErr w:type="gramStart"/>
      <w:r w:rsidRPr="00DC40D4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然后</w:t>
      </w:r>
      <w:r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扫码</w:t>
      </w:r>
      <w:r w:rsidRPr="00DC40D4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识别</w:t>
      </w:r>
      <w:proofErr w:type="gramEnd"/>
      <w:r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附件中</w:t>
      </w:r>
      <w:r w:rsidRPr="00DC40D4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二</w:t>
      </w:r>
      <w:proofErr w:type="gramStart"/>
      <w:r w:rsidRPr="00DC40D4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维码即</w:t>
      </w:r>
      <w:proofErr w:type="gramEnd"/>
      <w:r w:rsidRPr="00DC40D4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可观看。</w:t>
      </w:r>
    </w:p>
    <w:p w14:paraId="148F797E" w14:textId="77777777" w:rsidR="002E36FF" w:rsidRPr="002E36FF" w:rsidRDefault="002E36FF" w:rsidP="002E36FF">
      <w:pPr>
        <w:widowControl/>
        <w:shd w:val="clear" w:color="auto" w:fill="FFFFFF"/>
        <w:spacing w:before="75" w:after="75" w:line="600" w:lineRule="atLeast"/>
        <w:ind w:firstLine="645"/>
        <w:rPr>
          <w:rFonts w:ascii="等线" w:eastAsia="等线" w:hAnsi="等线" w:cs="Arial" w:hint="eastAsia"/>
          <w:color w:val="333333"/>
          <w:spacing w:val="-1"/>
          <w:kern w:val="0"/>
          <w:szCs w:val="21"/>
        </w:rPr>
      </w:pPr>
      <w:r w:rsidRPr="002E36FF">
        <w:rPr>
          <w:rFonts w:ascii="方正仿宋_GBK" w:eastAsia="方正仿宋_GBK" w:hAnsi="等线" w:cs="Arial" w:hint="eastAsia"/>
          <w:b/>
          <w:bCs/>
          <w:color w:val="333333"/>
          <w:spacing w:val="-1"/>
          <w:kern w:val="0"/>
          <w:sz w:val="32"/>
          <w:szCs w:val="32"/>
        </w:rPr>
        <w:t>四、相关要求</w:t>
      </w:r>
    </w:p>
    <w:p w14:paraId="5F34A419" w14:textId="3B560BB4" w:rsidR="002E36FF" w:rsidRPr="002E36FF" w:rsidRDefault="002E36FF" w:rsidP="002E36FF">
      <w:pPr>
        <w:widowControl/>
        <w:shd w:val="clear" w:color="auto" w:fill="FFFFFF"/>
        <w:spacing w:before="75" w:after="75" w:line="600" w:lineRule="atLeast"/>
        <w:ind w:firstLine="645"/>
        <w:rPr>
          <w:rFonts w:ascii="等线" w:eastAsia="等线" w:hAnsi="等线" w:cs="Arial" w:hint="eastAsia"/>
          <w:color w:val="333333"/>
          <w:spacing w:val="-1"/>
          <w:kern w:val="0"/>
          <w:szCs w:val="21"/>
        </w:rPr>
      </w:pP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各单位要提高站位，充分认识开展</w:t>
      </w:r>
      <w:r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反邪教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宣传教育的重要性和必要性，认真组织师生员工积极参与</w:t>
      </w:r>
      <w:r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观看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，</w:t>
      </w:r>
      <w:r w:rsidR="00DC40D4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坚决抵制邪教侵害</w:t>
      </w:r>
      <w:r w:rsidR="00DC40D4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，切实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提升师生员工防范意识和能力。</w:t>
      </w:r>
    </w:p>
    <w:p w14:paraId="62CB0D67" w14:textId="71370581" w:rsidR="002E36FF" w:rsidRPr="002E36FF" w:rsidRDefault="002E36FF" w:rsidP="002E36FF">
      <w:pPr>
        <w:widowControl/>
        <w:shd w:val="clear" w:color="auto" w:fill="FFFFFF"/>
        <w:spacing w:before="75" w:after="75" w:line="600" w:lineRule="atLeast"/>
        <w:ind w:firstLine="7035"/>
        <w:rPr>
          <w:rFonts w:ascii="等线" w:eastAsia="等线" w:hAnsi="等线" w:cs="Arial" w:hint="eastAsia"/>
          <w:color w:val="333333"/>
          <w:spacing w:val="-1"/>
          <w:kern w:val="0"/>
          <w:szCs w:val="21"/>
        </w:rPr>
      </w:pP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 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 xml:space="preserve"> 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 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 xml:space="preserve"> 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 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 xml:space="preserve"> 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 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 xml:space="preserve"> 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 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 xml:space="preserve"> 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 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 xml:space="preserve"> 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 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 xml:space="preserve"> 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 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 xml:space="preserve"> 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 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 xml:space="preserve"> 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 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 xml:space="preserve"> 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 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 xml:space="preserve"> 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 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 xml:space="preserve"> 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 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 xml:space="preserve"> 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 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 xml:space="preserve"> 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 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 xml:space="preserve"> 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 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 xml:space="preserve"> 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 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 xml:space="preserve"> 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 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 xml:space="preserve"> </w:t>
      </w:r>
      <w:r w:rsidR="00DC40D4">
        <w:rPr>
          <w:rFonts w:ascii="方正仿宋_GBK" w:eastAsia="方正仿宋_GBK" w:hAnsi="等线" w:cs="Arial"/>
          <w:color w:val="333333"/>
          <w:spacing w:val="-1"/>
          <w:kern w:val="0"/>
          <w:sz w:val="32"/>
          <w:szCs w:val="32"/>
        </w:rPr>
        <w:t xml:space="preserve">          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安全管理处</w:t>
      </w:r>
    </w:p>
    <w:p w14:paraId="22CE04CF" w14:textId="74CC6BE1" w:rsidR="002E36FF" w:rsidRPr="002E36FF" w:rsidRDefault="002E36FF" w:rsidP="00DC40D4">
      <w:pPr>
        <w:widowControl/>
        <w:shd w:val="clear" w:color="auto" w:fill="FFFFFF"/>
        <w:spacing w:before="75" w:after="75" w:line="600" w:lineRule="atLeast"/>
        <w:ind w:firstLineChars="1300" w:firstLine="4134"/>
        <w:rPr>
          <w:rFonts w:ascii="等线" w:eastAsia="等线" w:hAnsi="等线" w:cs="Arial" w:hint="eastAsia"/>
          <w:color w:val="333333"/>
          <w:spacing w:val="-1"/>
          <w:kern w:val="0"/>
          <w:szCs w:val="21"/>
        </w:rPr>
      </w:pPr>
      <w:r w:rsidRPr="002E36FF">
        <w:rPr>
          <w:rFonts w:ascii="Times New Roman" w:eastAsia="等线" w:hAnsi="Times New Roman" w:cs="Times New Roman"/>
          <w:color w:val="333333"/>
          <w:spacing w:val="-1"/>
          <w:kern w:val="0"/>
          <w:sz w:val="32"/>
          <w:szCs w:val="32"/>
        </w:rPr>
        <w:t>202</w:t>
      </w:r>
      <w:r w:rsidR="00DC40D4">
        <w:rPr>
          <w:rFonts w:ascii="Times New Roman" w:eastAsia="等线" w:hAnsi="Times New Roman" w:cs="Times New Roman"/>
          <w:color w:val="333333"/>
          <w:spacing w:val="-1"/>
          <w:kern w:val="0"/>
          <w:sz w:val="32"/>
          <w:szCs w:val="32"/>
        </w:rPr>
        <w:t>4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年</w:t>
      </w:r>
      <w:r w:rsidR="00DC40D4">
        <w:rPr>
          <w:rFonts w:ascii="Times New Roman" w:eastAsia="等线" w:hAnsi="Times New Roman" w:cs="Times New Roman"/>
          <w:color w:val="333333"/>
          <w:spacing w:val="-1"/>
          <w:kern w:val="0"/>
          <w:sz w:val="32"/>
          <w:szCs w:val="32"/>
        </w:rPr>
        <w:t>10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月</w:t>
      </w:r>
      <w:r w:rsidRPr="002E36FF">
        <w:rPr>
          <w:rFonts w:ascii="Times New Roman" w:eastAsia="等线" w:hAnsi="Times New Roman" w:cs="Times New Roman"/>
          <w:color w:val="333333"/>
          <w:spacing w:val="-1"/>
          <w:kern w:val="0"/>
          <w:sz w:val="32"/>
          <w:szCs w:val="32"/>
        </w:rPr>
        <w:t>1</w:t>
      </w:r>
      <w:r w:rsidR="00DC40D4">
        <w:rPr>
          <w:rFonts w:ascii="Times New Roman" w:eastAsia="等线" w:hAnsi="Times New Roman" w:cs="Times New Roman"/>
          <w:color w:val="333333"/>
          <w:spacing w:val="-1"/>
          <w:kern w:val="0"/>
          <w:sz w:val="32"/>
          <w:szCs w:val="32"/>
        </w:rPr>
        <w:t>8</w:t>
      </w:r>
      <w:r w:rsidRPr="002E36FF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t>日</w:t>
      </w:r>
    </w:p>
    <w:p w14:paraId="334E0C58" w14:textId="59AA986F" w:rsidR="00DC40D4" w:rsidRDefault="002E36FF" w:rsidP="00DC40D4">
      <w:pPr>
        <w:widowControl/>
        <w:shd w:val="clear" w:color="auto" w:fill="FFFFFF"/>
        <w:spacing w:before="75" w:after="75"/>
        <w:jc w:val="left"/>
        <w:rPr>
          <w:rFonts w:ascii="等线" w:eastAsia="等线" w:hAnsi="等线" w:cs="Arial"/>
          <w:color w:val="333333"/>
          <w:spacing w:val="-1"/>
          <w:kern w:val="0"/>
          <w:szCs w:val="21"/>
        </w:rPr>
      </w:pPr>
      <w:r w:rsidRPr="002E36FF">
        <w:rPr>
          <w:rFonts w:ascii="等线" w:eastAsia="等线" w:hAnsi="等线" w:cs="Arial" w:hint="eastAsia"/>
          <w:color w:val="333333"/>
          <w:spacing w:val="-1"/>
          <w:kern w:val="0"/>
          <w:szCs w:val="21"/>
        </w:rPr>
        <w:t> </w:t>
      </w:r>
    </w:p>
    <w:p w14:paraId="255F7224" w14:textId="103BF0C5" w:rsidR="00DF01F3" w:rsidRDefault="00DC40D4" w:rsidP="00DC40D4">
      <w:pPr>
        <w:widowControl/>
        <w:jc w:val="left"/>
        <w:rPr>
          <w:rFonts w:ascii="方正仿宋_GBK" w:eastAsia="方正仿宋_GBK" w:hAnsi="等线" w:cs="Arial"/>
          <w:color w:val="333333"/>
          <w:spacing w:val="-1"/>
          <w:kern w:val="0"/>
          <w:sz w:val="32"/>
          <w:szCs w:val="32"/>
        </w:rPr>
      </w:pPr>
      <w:r>
        <w:rPr>
          <w:rFonts w:ascii="等线" w:eastAsia="等线" w:hAnsi="等线" w:cs="Arial"/>
          <w:color w:val="333333"/>
          <w:spacing w:val="-1"/>
          <w:kern w:val="0"/>
          <w:szCs w:val="21"/>
        </w:rPr>
        <w:br w:type="page"/>
      </w:r>
      <w:r w:rsidRPr="00DC40D4">
        <w:rPr>
          <w:rFonts w:ascii="方正仿宋_GBK" w:eastAsia="方正仿宋_GBK" w:hAnsi="等线" w:cs="Arial" w:hint="eastAsia"/>
          <w:color w:val="333333"/>
          <w:spacing w:val="-1"/>
          <w:kern w:val="0"/>
          <w:sz w:val="32"/>
          <w:szCs w:val="32"/>
        </w:rPr>
        <w:lastRenderedPageBreak/>
        <w:t>附件1</w:t>
      </w:r>
    </w:p>
    <w:p w14:paraId="669073D4" w14:textId="4EB88A0B" w:rsidR="00DC40D4" w:rsidRPr="00DC40D4" w:rsidRDefault="00DC40D4" w:rsidP="00DC40D4">
      <w:pPr>
        <w:widowControl/>
        <w:jc w:val="left"/>
        <w:rPr>
          <w:rFonts w:ascii="方正仿宋_GBK" w:eastAsia="方正仿宋_GBK" w:hAnsi="等线" w:cs="Arial"/>
          <w:color w:val="333333"/>
          <w:spacing w:val="-1"/>
          <w:kern w:val="0"/>
          <w:sz w:val="44"/>
          <w:szCs w:val="44"/>
        </w:rPr>
      </w:pPr>
    </w:p>
    <w:p w14:paraId="1894B5C5" w14:textId="3368B9E2" w:rsidR="00DC40D4" w:rsidRPr="00DC40D4" w:rsidRDefault="00DC40D4" w:rsidP="00DC40D4">
      <w:pPr>
        <w:widowControl/>
        <w:jc w:val="center"/>
        <w:rPr>
          <w:rFonts w:ascii="方正仿宋_GBK" w:eastAsia="方正仿宋_GBK" w:hAnsi="等线" w:cs="Arial" w:hint="eastAsia"/>
          <w:color w:val="333333"/>
          <w:spacing w:val="-1"/>
          <w:kern w:val="0"/>
          <w:sz w:val="44"/>
          <w:szCs w:val="44"/>
        </w:rPr>
      </w:pPr>
      <w:r w:rsidRPr="00DC40D4">
        <w:rPr>
          <w:rFonts w:ascii="方正仿宋_GBK" w:eastAsia="方正仿宋_GBK" w:hAnsi="等线" w:cs="Arial" w:hint="eastAsia"/>
          <w:color w:val="333333"/>
          <w:spacing w:val="-1"/>
          <w:kern w:val="0"/>
          <w:sz w:val="44"/>
          <w:szCs w:val="44"/>
        </w:rPr>
        <w:t>反邪教视频观看二维码</w:t>
      </w:r>
    </w:p>
    <w:p w14:paraId="78F8A754" w14:textId="5BD3D0C6" w:rsidR="00DC40D4" w:rsidRPr="00DC40D4" w:rsidRDefault="00DC40D4" w:rsidP="00DC40D4">
      <w:pPr>
        <w:widowControl/>
        <w:shd w:val="clear" w:color="auto" w:fill="FFFFFF"/>
        <w:spacing w:before="75" w:after="75"/>
        <w:jc w:val="center"/>
        <w:rPr>
          <w:rFonts w:ascii="等线" w:eastAsia="等线" w:hAnsi="等线" w:cs="Arial" w:hint="eastAsia"/>
          <w:color w:val="333333"/>
          <w:spacing w:val="-1"/>
          <w:kern w:val="0"/>
          <w:szCs w:val="21"/>
        </w:rPr>
      </w:pPr>
      <w:r w:rsidRPr="00DC40D4">
        <w:rPr>
          <w:rFonts w:ascii="等线" w:eastAsia="等线" w:hAnsi="等线" w:cs="Arial"/>
          <w:noProof/>
          <w:color w:val="333333"/>
          <w:spacing w:val="-1"/>
          <w:kern w:val="0"/>
          <w:szCs w:val="21"/>
        </w:rPr>
        <w:drawing>
          <wp:inline distT="0" distB="0" distL="0" distR="0" wp14:anchorId="1A1E726B" wp14:editId="70659EC4">
            <wp:extent cx="3670709" cy="3097078"/>
            <wp:effectExtent l="0" t="0" r="635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938" cy="310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40D4" w:rsidRPr="00DC4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SC-Semibold">
    <w:altName w:val="Cambria"/>
    <w:panose1 w:val="00000000000000000000"/>
    <w:charset w:val="00"/>
    <w:family w:val="roman"/>
    <w:notTrueType/>
    <w:pitch w:val="default"/>
  </w:font>
  <w:font w:name="FZXiaoBiaoSong-B05S">
    <w:panose1 w:val="00000000000000000000"/>
    <w:charset w:val="00"/>
    <w:family w:val="roman"/>
    <w:notTrueType/>
    <w:pitch w:val="default"/>
  </w:font>
  <w:font w:name="PingFangSC-Regular">
    <w:altName w:val="Cambria"/>
    <w:panose1 w:val="00000000000000000000"/>
    <w:charset w:val="00"/>
    <w:family w:val="roman"/>
    <w:notTrueType/>
    <w:pitch w:val="default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FF"/>
    <w:rsid w:val="002E36FF"/>
    <w:rsid w:val="00DC40D4"/>
    <w:rsid w:val="00DF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784C"/>
  <w15:chartTrackingRefBased/>
  <w15:docId w15:val="{26CE7F5E-15CE-47E0-9D02-5389630B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36FF"/>
    <w:rPr>
      <w:color w:val="0000FF"/>
      <w:u w:val="single"/>
    </w:rPr>
  </w:style>
  <w:style w:type="character" w:customStyle="1" w:styleId="moulddemomainparamleft">
    <w:name w:val="moulddemomainparamleft"/>
    <w:basedOn w:val="a0"/>
    <w:rsid w:val="002E36FF"/>
  </w:style>
  <w:style w:type="paragraph" w:styleId="a4">
    <w:name w:val="Normal (Web)"/>
    <w:basedOn w:val="a"/>
    <w:uiPriority w:val="99"/>
    <w:semiHidden/>
    <w:unhideWhenUsed/>
    <w:rsid w:val="002E36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45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772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242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2024-10-18T03:16:00Z</dcterms:created>
  <dcterms:modified xsi:type="dcterms:W3CDTF">2024-10-18T03:33:00Z</dcterms:modified>
</cp:coreProperties>
</file>