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default" w:ascii="Times New Roman" w:hAnsi="Times New Roman" w:eastAsia="宋体" w:cs="Times New Roman"/>
          <w:sz w:val="32"/>
          <w:szCs w:val="32"/>
          <w:shd w:val="clear" w:color="auto" w:fill="FFFFFF"/>
        </w:rPr>
      </w:pPr>
    </w:p>
    <w:p>
      <w:pPr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shd w:val="clear" w:color="auto" w:fill="FFFFFF"/>
        </w:rPr>
        <w:t>重庆城市管理职业学院学生干部民意测评表</w:t>
      </w:r>
    </w:p>
    <w:p>
      <w:pPr>
        <w:spacing w:line="590" w:lineRule="exact"/>
        <w:jc w:val="right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32"/>
          <w:szCs w:val="32"/>
          <w:shd w:val="clear" w:color="auto" w:fill="FFFFFF"/>
        </w:rPr>
        <w:t xml:space="preserve">           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日期：    年   月  </w:t>
      </w:r>
      <w:r>
        <w:rPr>
          <w:rFonts w:hint="default"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日</w:t>
      </w:r>
    </w:p>
    <w:tbl>
      <w:tblPr>
        <w:tblStyle w:val="4"/>
        <w:tblW w:w="10207" w:type="dxa"/>
        <w:jc w:val="center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52"/>
        <w:gridCol w:w="1984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985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现任职务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民意测评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等级：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分值：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  <w:jc w:val="center"/>
        </w:trPr>
        <w:tc>
          <w:tcPr>
            <w:tcW w:w="1985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学习情况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学业成绩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大一第一学期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大一第二学期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大二第一学期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大二第二学期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综合成绩排名</w:t>
            </w:r>
          </w:p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（学生骨干填写）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 （名次/班级总人数）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985" w:type="dxa"/>
            <w:vMerge w:val="continue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是否有不及格科目</w:t>
            </w:r>
          </w:p>
        </w:tc>
        <w:tc>
          <w:tcPr>
            <w:tcW w:w="5670" w:type="dxa"/>
            <w:gridSpan w:val="3"/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所修课程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门，不及格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履行职责及完成工作情况</w:t>
            </w: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可附页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民意测评意见</w:t>
            </w: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line="59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</w:p>
          <w:p>
            <w:pPr>
              <w:spacing w:line="590" w:lineRule="exact"/>
              <w:ind w:right="112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 xml:space="preserve">                           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说 明</w:t>
            </w:r>
          </w:p>
        </w:tc>
        <w:tc>
          <w:tcPr>
            <w:tcW w:w="8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hd w:val="clear" w:color="auto" w:fill="FFFFFF"/>
              </w:rPr>
              <w:t>1.自评等级分为S“很好”（非常优秀、理想状态）、A“较好”（优良、满足要求）、B “一般”（基本满足要求）、C“较差”（略有不足之处）、D “很差”（不满足要求）,分值权重对应为0.95、0.8、0.65、0.5、0.35折算。2.综合成绩排名为上一年度排名情况3.学生干部每学期考核登记时填写此表4.辅导员根据《重庆城市管理职业学院学生干部管理条例》进行评定。</w:t>
            </w:r>
          </w:p>
        </w:tc>
      </w:tr>
      <w:bookmarkEnd w:id="0"/>
    </w:tbl>
    <w:p>
      <w:pPr>
        <w:spacing w:line="590" w:lineRule="exact"/>
        <w:rPr>
          <w:rFonts w:ascii="Times New Roman" w:hAnsi="Times New Roman" w:eastAsia="宋体" w:cs="Times New Roman"/>
          <w:sz w:val="32"/>
          <w:szCs w:val="32"/>
          <w:shd w:val="clear" w:color="auto" w:fill="FFFFFF"/>
        </w:rPr>
        <w:sectPr>
          <w:footerReference r:id="rId3" w:type="default"/>
          <w:footerReference r:id="rId4" w:type="even"/>
          <w:pgSz w:w="11906" w:h="16838"/>
          <w:pgMar w:top="1985" w:right="1446" w:bottom="1644" w:left="170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40" w:firstLineChars="5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B5AB4"/>
    <w:rsid w:val="0D5B5AB4"/>
    <w:rsid w:val="68DE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2019-01-18T07:48:00Z</dcterms:created>
  <dc:creator>反正姓徐</dc:creator>
  <cp:lastModifiedBy>反正姓徐</cp:lastModifiedBy>
  <dcterms:modified xsi:type="dcterms:W3CDTF">2019-01-18T07:49:41Z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