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ascii="Times New Roman" w:hAnsi="Times New Roman" w:eastAsia="方正黑体_GBK" w:cs="方正黑体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highlight w:val="none"/>
        </w:rPr>
        <w:t>附件1</w:t>
      </w:r>
    </w:p>
    <w:p>
      <w:pPr>
        <w:spacing w:line="600" w:lineRule="exact"/>
        <w:jc w:val="both"/>
        <w:rPr>
          <w:rFonts w:ascii="Times New Roman" w:hAnsi="Times New Roman" w:eastAsia="方正黑体_GBK" w:cs="方正黑体_GBK"/>
          <w:color w:val="auto"/>
          <w:sz w:val="32"/>
          <w:szCs w:val="32"/>
          <w:highlight w:val="none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highlight w:val="none"/>
        </w:rPr>
        <w:t>选题指南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方正黑体_GBK" w:cs="方正黑体_GBK"/>
          <w:color w:val="auto"/>
          <w:sz w:val="32"/>
          <w:szCs w:val="32"/>
          <w:highlight w:val="none"/>
        </w:rPr>
      </w:pPr>
    </w:p>
    <w:p>
      <w:pPr>
        <w:numPr>
          <w:ilvl w:val="0"/>
          <w:numId w:val="1"/>
        </w:numPr>
        <w:spacing w:line="600" w:lineRule="exact"/>
        <w:ind w:left="-10" w:firstLine="640"/>
        <w:jc w:val="both"/>
        <w:rPr>
          <w:rFonts w:ascii="Times New Roman" w:hAnsi="Times New Roman" w:eastAsia="方正黑体_GBK" w:cs="方正黑体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highlight w:val="none"/>
        </w:rPr>
        <w:t>思想政治工作创新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1.高职院校“一站式”学生社区育人共同体建设研究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2.社会工作理念融入“一站式”学生社区建设研究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3.党建引领“一站式”学生社区建设路径研究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4.“一站式”学生社区综合管理模式下网络空间育人研究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5.学生共治型“一站式”学生社区综合管理创新研究</w:t>
      </w:r>
    </w:p>
    <w:p>
      <w:pPr>
        <w:numPr>
          <w:ilvl w:val="0"/>
          <w:numId w:val="1"/>
        </w:numPr>
        <w:spacing w:line="600" w:lineRule="exact"/>
        <w:ind w:left="-10" w:firstLine="640"/>
        <w:jc w:val="both"/>
        <w:rPr>
          <w:rFonts w:ascii="Times New Roman" w:hAnsi="Times New Roman" w:eastAsia="方正黑体_GBK" w:cs="方正黑体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highlight w:val="none"/>
        </w:rPr>
        <w:t>思政课改革创新</w:t>
      </w:r>
    </w:p>
    <w:p>
      <w:pPr>
        <w:spacing w:line="600" w:lineRule="exact"/>
        <w:ind w:firstLine="640" w:firstLineChars="200"/>
        <w:jc w:val="both"/>
        <w:rPr>
          <w:rFonts w:hint="default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党的二十大精神多维融入思政课教学模式研究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2.新时代高职院校“大思政课”建设研究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3.大中小学思政课一体化建设理念与路径研究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4.高职院校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党务工作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专业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人才培养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研究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5.教育数字化赋能高职思政课高质量发展路径研究</w:t>
      </w:r>
    </w:p>
    <w:p>
      <w:pPr>
        <w:numPr>
          <w:ilvl w:val="0"/>
          <w:numId w:val="1"/>
        </w:numPr>
        <w:spacing w:line="600" w:lineRule="exact"/>
        <w:ind w:left="-10" w:firstLine="640"/>
        <w:jc w:val="both"/>
        <w:rPr>
          <w:rFonts w:ascii="Times New Roman" w:hAnsi="Times New Roman" w:eastAsia="方正黑体_GBK" w:cs="方正黑体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highlight w:val="none"/>
        </w:rPr>
        <w:t>“三全育人”综合改革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1.“三全育人”背景下高职院校学生社区思想政治教育研究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2.“三全育人”背景下高职院校党团班协同育人机制研究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.高职院校健全学校家庭社会协同育人机制研究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4.高职院校产教融合双元育人培养模式研究与实践研究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.数字化时代高校网络思政育人研究</w:t>
      </w:r>
    </w:p>
    <w:p>
      <w:pPr>
        <w:numPr>
          <w:ilvl w:val="0"/>
          <w:numId w:val="1"/>
        </w:numPr>
        <w:spacing w:line="600" w:lineRule="exact"/>
        <w:ind w:left="-10" w:firstLine="640"/>
        <w:jc w:val="both"/>
        <w:rPr>
          <w:rFonts w:ascii="Times New Roman" w:hAnsi="Times New Roman" w:eastAsia="方正黑体_GBK" w:cs="方正黑体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highlight w:val="none"/>
        </w:rPr>
        <w:t>深化新时代文明实践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1.高校在新时代文明实践创建中的作用和路径探析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2.新时代文明实践视域下高校社会实践育人体系建设研究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3.新时代文明实践志愿服务助力乡村振兴方式与路径研究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4.新时代文明实践助推城乡精神文明融合发展路径研究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5.高校助力基层新时代文明实践阵地建设路径研究</w:t>
      </w:r>
    </w:p>
    <w:p>
      <w:pPr>
        <w:spacing w:line="600" w:lineRule="exact"/>
        <w:ind w:firstLine="640" w:firstLineChars="200"/>
        <w:jc w:val="both"/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</w:rPr>
        <w:t>课题应基于对高职院校的充分调研基础上，以某个方面问题为导向。可根据各建议选题选择不同的研究角度、方法和侧重点开展研究，研究成果应具有现实性、针对性和较高的决策参考价值。所有课题经专家分类匿名评审后予以确定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1012F7"/>
    <w:multiLevelType w:val="singleLevel"/>
    <w:tmpl w:val="2D1012F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zNDZjYmFlYjkwOWJmZmI1M2M2NjE0NTQwYjIwNWEifQ=="/>
  </w:docVars>
  <w:rsids>
    <w:rsidRoot w:val="466744F5"/>
    <w:rsid w:val="115F39A2"/>
    <w:rsid w:val="466744F5"/>
    <w:rsid w:val="55D6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2023-04-04T03:08:00Z</dcterms:created>
  <dc:creator>礼享</dc:creator>
  <cp:lastModifiedBy>礼享</cp:lastModifiedBy>
  <dcterms:modified xsi:type="dcterms:W3CDTF">2023-04-04T03:11:09Z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25B0B80EE4634E7C89B4D11A2140C8D1</vt:lpwstr>
  </property>
</Properties>
</file>