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6CEF" w:rsidRDefault="00BF0903">
      <w:pPr>
        <w:overflowPunct w:val="0"/>
        <w:spacing w:line="580" w:lineRule="exact"/>
        <w:rPr>
          <w:rFonts w:ascii="黑体" w:eastAsia="黑体" w:hAnsi="黑体" w:cs="黑体"/>
          <w:kern w:val="0"/>
          <w:sz w:val="32"/>
          <w:szCs w:val="32"/>
        </w:rPr>
      </w:pPr>
      <w:bookmarkStart w:id="0" w:name="_GoBack"/>
      <w:bookmarkEnd w:id="0"/>
      <w:r>
        <w:rPr>
          <w:rFonts w:ascii="黑体" w:eastAsia="黑体" w:hAnsi="黑体" w:cs="黑体" w:hint="eastAsia"/>
          <w:kern w:val="0"/>
          <w:sz w:val="32"/>
          <w:szCs w:val="32"/>
        </w:rPr>
        <w:t>附件</w:t>
      </w:r>
      <w:r>
        <w:rPr>
          <w:rFonts w:ascii="黑体" w:eastAsia="黑体" w:hAnsi="黑体" w:cs="黑体" w:hint="eastAsia"/>
          <w:kern w:val="0"/>
          <w:sz w:val="32"/>
          <w:szCs w:val="32"/>
        </w:rPr>
        <w:t>3</w:t>
      </w:r>
    </w:p>
    <w:p w:rsidR="00586CEF" w:rsidRDefault="00586CEF">
      <w:pPr>
        <w:overflowPunct w:val="0"/>
        <w:spacing w:line="580" w:lineRule="exact"/>
        <w:rPr>
          <w:rFonts w:ascii="黑体" w:eastAsia="黑体" w:hAnsi="黑体" w:cs="黑体"/>
          <w:kern w:val="0"/>
          <w:sz w:val="32"/>
          <w:szCs w:val="32"/>
        </w:rPr>
      </w:pPr>
    </w:p>
    <w:p w:rsidR="00586CEF" w:rsidRDefault="00BF0903">
      <w:pPr>
        <w:widowControl/>
        <w:spacing w:line="560" w:lineRule="exact"/>
        <w:jc w:val="center"/>
        <w:rPr>
          <w:rFonts w:ascii="方正小标宋简体" w:eastAsia="方正小标宋简体" w:hAnsi="Times New Roman" w:cs="Times New Roman"/>
          <w:kern w:val="0"/>
          <w:sz w:val="36"/>
          <w:szCs w:val="36"/>
        </w:rPr>
      </w:pPr>
      <w:r>
        <w:rPr>
          <w:rFonts w:ascii="方正小标宋简体" w:eastAsia="方正小标宋简体" w:hAnsi="Times New Roman" w:cs="Times New Roman" w:hint="eastAsia"/>
          <w:kern w:val="0"/>
          <w:sz w:val="36"/>
          <w:szCs w:val="36"/>
        </w:rPr>
        <w:t>关于实施</w:t>
      </w:r>
      <w:r>
        <w:rPr>
          <w:rFonts w:ascii="方正小标宋简体" w:eastAsia="方正小标宋简体" w:hAnsi="Times New Roman" w:cs="Times New Roman" w:hint="eastAsia"/>
          <w:kern w:val="0"/>
          <w:sz w:val="36"/>
          <w:szCs w:val="36"/>
        </w:rPr>
        <w:t>2022</w:t>
      </w:r>
      <w:r>
        <w:rPr>
          <w:rFonts w:ascii="方正小标宋简体" w:eastAsia="方正小标宋简体" w:hAnsi="Times New Roman" w:cs="Times New Roman" w:hint="eastAsia"/>
          <w:kern w:val="0"/>
          <w:sz w:val="36"/>
          <w:szCs w:val="36"/>
        </w:rPr>
        <w:t>年度高校原创文化精品</w:t>
      </w:r>
    </w:p>
    <w:p w:rsidR="00586CEF" w:rsidRDefault="00BF0903">
      <w:pPr>
        <w:widowControl/>
        <w:spacing w:line="560" w:lineRule="exact"/>
        <w:jc w:val="center"/>
        <w:rPr>
          <w:rFonts w:ascii="方正小标宋简体" w:eastAsia="方正小标宋简体" w:hAnsi="Times New Roman" w:cs="Times New Roman"/>
          <w:kern w:val="0"/>
          <w:sz w:val="36"/>
          <w:szCs w:val="36"/>
        </w:rPr>
      </w:pPr>
      <w:r>
        <w:rPr>
          <w:rFonts w:ascii="方正小标宋简体" w:eastAsia="方正小标宋简体" w:hAnsi="Times New Roman" w:cs="Times New Roman" w:hint="eastAsia"/>
          <w:kern w:val="0"/>
          <w:sz w:val="36"/>
          <w:szCs w:val="36"/>
        </w:rPr>
        <w:t>推广行动计划的说明</w:t>
      </w:r>
    </w:p>
    <w:p w:rsidR="00586CEF" w:rsidRDefault="00586CEF">
      <w:pPr>
        <w:spacing w:line="600" w:lineRule="exact"/>
        <w:rPr>
          <w:rFonts w:ascii="Times New Roman" w:hAnsi="Times New Roman" w:cs="Times New Roman"/>
        </w:rPr>
      </w:pPr>
    </w:p>
    <w:p w:rsidR="00586CEF" w:rsidRDefault="00BF0903">
      <w:pPr>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一</w:t>
      </w:r>
      <w:r>
        <w:rPr>
          <w:rFonts w:ascii="Times New Roman" w:eastAsia="黑体" w:hAnsi="Times New Roman" w:cs="Times New Roman"/>
          <w:sz w:val="32"/>
          <w:szCs w:val="32"/>
        </w:rPr>
        <w:t>、</w:t>
      </w:r>
      <w:r>
        <w:rPr>
          <w:rFonts w:ascii="Times New Roman" w:eastAsia="黑体" w:hAnsi="Times New Roman" w:cs="Times New Roman" w:hint="eastAsia"/>
          <w:sz w:val="32"/>
          <w:szCs w:val="32"/>
        </w:rPr>
        <w:t>工作</w:t>
      </w:r>
      <w:r>
        <w:rPr>
          <w:rFonts w:ascii="Times New Roman" w:eastAsia="黑体" w:hAnsi="Times New Roman" w:cs="Times New Roman"/>
          <w:sz w:val="32"/>
          <w:szCs w:val="32"/>
        </w:rPr>
        <w:t>目标</w:t>
      </w:r>
    </w:p>
    <w:p w:rsidR="00586CEF" w:rsidRDefault="00BF0903">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pacing w:val="4"/>
          <w:sz w:val="32"/>
          <w:szCs w:val="32"/>
        </w:rPr>
        <w:t>思想教育与艺术素质教育</w:t>
      </w:r>
      <w:r>
        <w:rPr>
          <w:rFonts w:ascii="Times New Roman" w:eastAsia="仿宋_GB2312" w:hAnsi="Times New Roman" w:cs="Times New Roman" w:hint="eastAsia"/>
          <w:spacing w:val="4"/>
          <w:sz w:val="32"/>
          <w:szCs w:val="32"/>
        </w:rPr>
        <w:t>相</w:t>
      </w:r>
      <w:r>
        <w:rPr>
          <w:rFonts w:ascii="Times New Roman" w:eastAsia="仿宋_GB2312" w:hAnsi="Times New Roman" w:cs="Times New Roman"/>
          <w:spacing w:val="4"/>
          <w:sz w:val="32"/>
          <w:szCs w:val="32"/>
        </w:rPr>
        <w:t>结合，</w:t>
      </w:r>
      <w:r>
        <w:rPr>
          <w:rFonts w:ascii="Times New Roman" w:eastAsia="仿宋_GB2312" w:hAnsi="Times New Roman" w:cs="Times New Roman" w:hint="eastAsia"/>
          <w:spacing w:val="4"/>
          <w:sz w:val="32"/>
          <w:szCs w:val="32"/>
        </w:rPr>
        <w:t>坚持</w:t>
      </w:r>
      <w:r>
        <w:rPr>
          <w:rFonts w:ascii="Times New Roman" w:eastAsia="仿宋_GB2312" w:hAnsi="Times New Roman" w:cs="Times New Roman"/>
          <w:sz w:val="32"/>
          <w:szCs w:val="32"/>
        </w:rPr>
        <w:t>思想精深、艺术精湛、制作精良</w:t>
      </w:r>
      <w:r>
        <w:rPr>
          <w:rFonts w:ascii="Times New Roman" w:eastAsia="仿宋_GB2312" w:hAnsi="Times New Roman" w:cs="Times New Roman" w:hint="eastAsia"/>
          <w:sz w:val="32"/>
          <w:szCs w:val="32"/>
        </w:rPr>
        <w:t>相</w:t>
      </w:r>
      <w:r>
        <w:rPr>
          <w:rFonts w:ascii="Times New Roman" w:eastAsia="仿宋_GB2312" w:hAnsi="Times New Roman" w:cs="Times New Roman"/>
          <w:sz w:val="32"/>
          <w:szCs w:val="32"/>
        </w:rPr>
        <w:t>统一</w:t>
      </w:r>
      <w:r>
        <w:rPr>
          <w:rFonts w:ascii="Times New Roman" w:eastAsia="仿宋_GB2312" w:hAnsi="Times New Roman" w:cs="Times New Roman"/>
          <w:spacing w:val="4"/>
          <w:sz w:val="32"/>
          <w:szCs w:val="32"/>
        </w:rPr>
        <w:t>，</w:t>
      </w:r>
      <w:r>
        <w:rPr>
          <w:rFonts w:ascii="仿宋_GB2312" w:eastAsia="仿宋_GB2312" w:hAnsi="宋体" w:cs="宋体" w:hint="eastAsia"/>
          <w:kern w:val="0"/>
          <w:sz w:val="32"/>
          <w:szCs w:val="32"/>
        </w:rPr>
        <w:t>推动高校广大师生积极创作体现时代精神，弘扬社会主义核心价值观，反映教育改革发展成就，讴歌党、讴歌祖国、讴歌人民、讴歌英雄，接地气、传得开、留得下的原创校园文化精品力作。</w:t>
      </w:r>
      <w:r>
        <w:rPr>
          <w:rFonts w:ascii="Times New Roman" w:eastAsia="仿宋_GB2312" w:hAnsi="Times New Roman" w:cs="Times New Roman" w:hint="eastAsia"/>
          <w:spacing w:val="4"/>
          <w:sz w:val="32"/>
          <w:szCs w:val="32"/>
        </w:rPr>
        <w:t>择优推广</w:t>
      </w:r>
      <w:r>
        <w:rPr>
          <w:rFonts w:ascii="Times New Roman" w:eastAsia="仿宋_GB2312" w:hAnsi="Times New Roman" w:cs="Times New Roman"/>
          <w:spacing w:val="4"/>
          <w:sz w:val="32"/>
          <w:szCs w:val="32"/>
        </w:rPr>
        <w:t>一批由高校师生原创的优秀</w:t>
      </w:r>
      <w:r>
        <w:rPr>
          <w:rFonts w:ascii="Times New Roman" w:eastAsia="仿宋_GB2312" w:hAnsi="Times New Roman" w:cs="Times New Roman" w:hint="eastAsia"/>
          <w:spacing w:val="4"/>
          <w:sz w:val="32"/>
          <w:szCs w:val="32"/>
        </w:rPr>
        <w:t>文化</w:t>
      </w:r>
      <w:r>
        <w:rPr>
          <w:rFonts w:ascii="Times New Roman" w:eastAsia="仿宋_GB2312" w:hAnsi="Times New Roman" w:cs="Times New Roman"/>
          <w:spacing w:val="4"/>
          <w:sz w:val="32"/>
          <w:szCs w:val="32"/>
        </w:rPr>
        <w:t>作品，</w:t>
      </w:r>
      <w:r>
        <w:rPr>
          <w:rFonts w:ascii="仿宋_GB2312" w:eastAsia="仿宋_GB2312" w:hAnsi="宋体" w:cs="宋体" w:hint="eastAsia"/>
          <w:kern w:val="0"/>
          <w:sz w:val="32"/>
          <w:szCs w:val="32"/>
        </w:rPr>
        <w:t>促进校园文化繁荣发展，推动以文化人、以文育人，滋养师生心灵、涵育师生品行、引领社会风尚。</w:t>
      </w:r>
    </w:p>
    <w:p w:rsidR="00586CEF" w:rsidRDefault="00BF0903">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二</w:t>
      </w:r>
      <w:r>
        <w:rPr>
          <w:rFonts w:ascii="Times New Roman" w:eastAsia="黑体" w:hAnsi="Times New Roman" w:cs="Times New Roman"/>
          <w:sz w:val="32"/>
          <w:szCs w:val="32"/>
        </w:rPr>
        <w:t>、</w:t>
      </w:r>
      <w:r>
        <w:rPr>
          <w:rFonts w:ascii="Times New Roman" w:eastAsia="黑体" w:hAnsi="Times New Roman" w:cs="Times New Roman" w:hint="eastAsia"/>
          <w:sz w:val="32"/>
          <w:szCs w:val="32"/>
        </w:rPr>
        <w:t>作品要求</w:t>
      </w:r>
    </w:p>
    <w:p w:rsidR="00586CEF" w:rsidRDefault="00BF0903">
      <w:pPr>
        <w:overflowPunct w:val="0"/>
        <w:spacing w:line="600" w:lineRule="exact"/>
        <w:ind w:firstLineChars="200" w:firstLine="656"/>
        <w:rPr>
          <w:rFonts w:ascii="仿宋_GB2312" w:eastAsia="仿宋_GB2312" w:hAnsi="宋体" w:cs="宋体"/>
          <w:kern w:val="0"/>
          <w:sz w:val="32"/>
          <w:szCs w:val="32"/>
        </w:rPr>
      </w:pPr>
      <w:r>
        <w:rPr>
          <w:rFonts w:ascii="Times New Roman" w:eastAsia="仿宋_GB2312" w:hAnsi="Times New Roman" w:cs="Times New Roman" w:hint="eastAsia"/>
          <w:spacing w:val="4"/>
          <w:sz w:val="32"/>
          <w:szCs w:val="32"/>
        </w:rPr>
        <w:t>申报作品应为高校师生自主创作生产的、创新性高、可推广性强的校园文化成熟作品，包括舞台剧、音乐、舞蹈、影视、文学等多种形式。作品应具有突出的思想性，聚焦时代主题，坚守中华文化立场，传播社会主义核心价值观。作品应坚持以立德树人为核心的育人导向，主题鲜明，创意独特，手法多样，情感真挚。作品应符合人民群众和广大师生的审美需求，具有较高的艺术水准和欣赏价值，能艺术地呈现、传达、叙述、演绎作品所承载的思想内涵、价值理念、</w:t>
      </w:r>
      <w:r>
        <w:rPr>
          <w:rFonts w:ascii="Times New Roman" w:eastAsia="仿宋_GB2312" w:hAnsi="Times New Roman" w:cs="Times New Roman" w:hint="eastAsia"/>
          <w:spacing w:val="4"/>
          <w:sz w:val="32"/>
          <w:szCs w:val="32"/>
        </w:rPr>
        <w:lastRenderedPageBreak/>
        <w:t>精神力量、文化意蕴和美学品位，达到春风化雨、润物无声的教育效果。</w:t>
      </w:r>
    </w:p>
    <w:p w:rsidR="00586CEF" w:rsidRDefault="00BF0903">
      <w:pPr>
        <w:overflowPunct w:val="0"/>
        <w:spacing w:line="600" w:lineRule="exact"/>
        <w:ind w:firstLineChars="200" w:firstLine="640"/>
        <w:rPr>
          <w:rFonts w:ascii="仿宋_GB2312" w:eastAsia="仿宋_GB2312" w:hAnsi="宋体" w:cs="宋体"/>
          <w:kern w:val="0"/>
          <w:sz w:val="32"/>
          <w:szCs w:val="32"/>
        </w:rPr>
      </w:pPr>
      <w:r>
        <w:rPr>
          <w:rFonts w:ascii="Times New Roman" w:eastAsia="黑体" w:hAnsi="Times New Roman" w:cs="Times New Roman" w:hint="eastAsia"/>
          <w:sz w:val="32"/>
          <w:szCs w:val="32"/>
        </w:rPr>
        <w:t>三</w:t>
      </w:r>
      <w:r>
        <w:rPr>
          <w:rFonts w:ascii="Times New Roman" w:eastAsia="黑体" w:hAnsi="Times New Roman" w:cs="Times New Roman"/>
          <w:sz w:val="32"/>
          <w:szCs w:val="32"/>
        </w:rPr>
        <w:t>、</w:t>
      </w:r>
      <w:r>
        <w:rPr>
          <w:rFonts w:ascii="Times New Roman" w:eastAsia="黑体" w:hAnsi="Times New Roman" w:cs="Times New Roman" w:hint="eastAsia"/>
          <w:sz w:val="32"/>
          <w:szCs w:val="32"/>
        </w:rPr>
        <w:t>申报</w:t>
      </w:r>
      <w:r>
        <w:rPr>
          <w:rFonts w:ascii="Times New Roman" w:eastAsia="黑体" w:hAnsi="Times New Roman" w:cs="Times New Roman"/>
          <w:sz w:val="32"/>
          <w:szCs w:val="32"/>
        </w:rPr>
        <w:t>办法</w:t>
      </w:r>
    </w:p>
    <w:p w:rsidR="00586CEF" w:rsidRDefault="00BF0903">
      <w:pPr>
        <w:overflowPunct w:val="0"/>
        <w:spacing w:line="600" w:lineRule="exact"/>
        <w:ind w:firstLineChars="200" w:firstLine="640"/>
        <w:rPr>
          <w:rFonts w:ascii="仿宋_GB2312" w:eastAsia="仿宋_GB2312" w:hAnsi="Times New Roman"/>
          <w:sz w:val="32"/>
          <w:szCs w:val="32"/>
        </w:rPr>
      </w:pPr>
      <w:r>
        <w:rPr>
          <w:rFonts w:ascii="仿宋_GB2312" w:eastAsia="仿宋_GB2312" w:hAnsi="Times New Roman" w:hint="eastAsia"/>
          <w:sz w:val="32"/>
          <w:szCs w:val="32"/>
        </w:rPr>
        <w:t>项目按照</w:t>
      </w:r>
      <w:r>
        <w:rPr>
          <w:rFonts w:ascii="Times New Roman" w:eastAsia="仿宋_GB2312" w:hAnsi="Times New Roman" w:hint="eastAsia"/>
          <w:sz w:val="32"/>
          <w:szCs w:val="32"/>
        </w:rPr>
        <w:t>高校推荐、地</w:t>
      </w:r>
      <w:r>
        <w:rPr>
          <w:rFonts w:ascii="Times New Roman" w:eastAsia="仿宋_GB2312" w:hAnsi="Times New Roman" w:hint="eastAsia"/>
          <w:sz w:val="32"/>
          <w:szCs w:val="32"/>
        </w:rPr>
        <w:t>方审定的原则实行限额申报。有意申报的高校，根据工作实际和申报要求，自愿向所</w:t>
      </w:r>
      <w:r>
        <w:rPr>
          <w:rFonts w:ascii="Times New Roman" w:eastAsia="仿宋_GB2312" w:hAnsi="Times New Roman" w:cs="Times New Roman" w:hint="eastAsia"/>
          <w:sz w:val="32"/>
          <w:szCs w:val="32"/>
        </w:rPr>
        <w:t>在</w:t>
      </w:r>
      <w:r>
        <w:rPr>
          <w:rFonts w:ascii="仿宋_GB2312" w:eastAsia="仿宋_GB2312" w:hAnsi="Times New Roman" w:hint="eastAsia"/>
          <w:sz w:val="32"/>
          <w:szCs w:val="32"/>
        </w:rPr>
        <w:t>省（区、市）教育工作部门</w:t>
      </w:r>
      <w:r>
        <w:rPr>
          <w:rFonts w:ascii="Times New Roman" w:eastAsia="仿宋_GB2312" w:hAnsi="Times New Roman" w:cs="Times New Roman" w:hint="eastAsia"/>
          <w:sz w:val="32"/>
          <w:szCs w:val="32"/>
        </w:rPr>
        <w:t>提出申报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www.sizhengwang.cn</w:t>
      </w:r>
      <w:r>
        <w:rPr>
          <w:rFonts w:ascii="仿宋_GB2312" w:eastAsia="仿宋_GB2312" w:hAnsi="Times New Roman" w:hint="eastAsia"/>
          <w:sz w:val="32"/>
          <w:szCs w:val="32"/>
        </w:rPr>
        <w:t>）“高校思政工作申报系统”在线填报申报信息并上传相关支撑材料。各省（区、市）教育工作部门负责对高校申报作品进行审核，按照不超过本地区高校数</w:t>
      </w:r>
      <w:r>
        <w:rPr>
          <w:rFonts w:ascii="Times New Roman" w:eastAsia="仿宋_GB2312" w:hAnsi="Times New Roman" w:cs="Times New Roman"/>
          <w:sz w:val="32"/>
          <w:szCs w:val="32"/>
        </w:rPr>
        <w:t>量</w:t>
      </w:r>
      <w:r>
        <w:rPr>
          <w:rFonts w:ascii="Times New Roman" w:eastAsia="仿宋_GB2312" w:hAnsi="Times New Roman" w:cs="Times New Roman"/>
          <w:sz w:val="32"/>
          <w:szCs w:val="32"/>
        </w:rPr>
        <w:t>5%</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例遴选和推荐有关申报作品（按本比例计算，不足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项的，按</w:t>
      </w:r>
      <w:r>
        <w:rPr>
          <w:rFonts w:ascii="Times New Roman" w:eastAsia="仿宋_GB2312" w:hAnsi="Times New Roman" w:cs="Times New Roman"/>
          <w:sz w:val="32"/>
          <w:szCs w:val="32"/>
        </w:rPr>
        <w:t>1</w:t>
      </w:r>
      <w:r>
        <w:rPr>
          <w:rFonts w:ascii="仿宋_GB2312" w:eastAsia="仿宋_GB2312" w:hAnsi="Times New Roman" w:hint="eastAsia"/>
          <w:sz w:val="32"/>
          <w:szCs w:val="32"/>
        </w:rPr>
        <w:t>项推荐），并在保证推荐质量的基础上，统筹兼顾不同类型高校。</w:t>
      </w:r>
      <w:r>
        <w:rPr>
          <w:rFonts w:ascii="Times New Roman" w:eastAsia="仿宋_GB2312" w:hAnsi="Times New Roman" w:hint="eastAsia"/>
          <w:sz w:val="32"/>
          <w:szCs w:val="32"/>
        </w:rPr>
        <w:t>原则上最终推荐作品来自不同高校。</w:t>
      </w:r>
    </w:p>
    <w:p w:rsidR="00586CEF" w:rsidRDefault="00BF0903">
      <w:pPr>
        <w:overflowPunct w:val="0"/>
        <w:spacing w:line="600" w:lineRule="exact"/>
        <w:ind w:firstLineChars="200" w:firstLine="640"/>
        <w:rPr>
          <w:rFonts w:eastAsia="仿宋_GB2312"/>
          <w:color w:val="000000"/>
          <w:kern w:val="0"/>
          <w:sz w:val="32"/>
          <w:szCs w:val="32"/>
        </w:rPr>
      </w:pPr>
      <w:r>
        <w:rPr>
          <w:rFonts w:ascii="Times New Roman" w:eastAsia="黑体" w:hAnsi="Times New Roman" w:cs="Times New Roman" w:hint="eastAsia"/>
          <w:sz w:val="32"/>
          <w:szCs w:val="32"/>
        </w:rPr>
        <w:t>四</w:t>
      </w:r>
      <w:r>
        <w:rPr>
          <w:rFonts w:ascii="Times New Roman" w:eastAsia="黑体" w:hAnsi="Times New Roman" w:cs="Times New Roman"/>
          <w:sz w:val="32"/>
          <w:szCs w:val="32"/>
        </w:rPr>
        <w:t>、</w:t>
      </w:r>
      <w:r>
        <w:rPr>
          <w:rFonts w:ascii="Times New Roman" w:eastAsia="黑体" w:hAnsi="Times New Roman" w:cs="Times New Roman" w:hint="eastAsia"/>
          <w:sz w:val="32"/>
          <w:szCs w:val="32"/>
        </w:rPr>
        <w:t>项目管理</w:t>
      </w:r>
    </w:p>
    <w:p w:rsidR="00586CEF" w:rsidRDefault="00BF0903">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hint="eastAsia"/>
          <w:sz w:val="32"/>
          <w:szCs w:val="32"/>
        </w:rPr>
        <w:t>按照“公开公正、平等竞争、质量优先、彰显特色”原则，</w:t>
      </w:r>
      <w:r>
        <w:rPr>
          <w:rFonts w:ascii="Times New Roman" w:eastAsia="仿宋_GB2312" w:hAnsi="Times New Roman" w:cs="Times New Roman"/>
          <w:sz w:val="32"/>
          <w:szCs w:val="32"/>
        </w:rPr>
        <w:t>教育部</w:t>
      </w:r>
      <w:r>
        <w:rPr>
          <w:rFonts w:ascii="Times New Roman" w:eastAsia="仿宋_GB2312" w:hAnsi="Times New Roman" w:cs="Times New Roman" w:hint="eastAsia"/>
          <w:sz w:val="32"/>
          <w:szCs w:val="32"/>
        </w:rPr>
        <w:t>思想政治工作</w:t>
      </w:r>
      <w:r>
        <w:rPr>
          <w:rFonts w:ascii="Times New Roman" w:eastAsia="仿宋_GB2312" w:hAnsi="Times New Roman" w:cs="Times New Roman"/>
          <w:sz w:val="32"/>
          <w:szCs w:val="32"/>
        </w:rPr>
        <w:t>司组织专家对</w:t>
      </w:r>
      <w:r>
        <w:rPr>
          <w:rFonts w:ascii="Times New Roman" w:eastAsia="仿宋_GB2312" w:hAnsi="Times New Roman" w:cs="Times New Roman" w:hint="eastAsia"/>
          <w:sz w:val="32"/>
          <w:szCs w:val="32"/>
        </w:rPr>
        <w:t>推荐作品</w:t>
      </w:r>
      <w:r>
        <w:rPr>
          <w:rFonts w:ascii="Times New Roman" w:eastAsia="仿宋_GB2312" w:hAnsi="Times New Roman" w:cs="Times New Roman"/>
          <w:sz w:val="32"/>
          <w:szCs w:val="32"/>
        </w:rPr>
        <w:t>进行资格审查和遴选</w:t>
      </w:r>
      <w:r>
        <w:rPr>
          <w:rFonts w:ascii="Times New Roman" w:eastAsia="仿宋_GB2312" w:hAnsi="Times New Roman" w:cs="Times New Roman" w:hint="eastAsia"/>
          <w:sz w:val="32"/>
          <w:szCs w:val="32"/>
        </w:rPr>
        <w:t>评审</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择优选出一批推广作品予以支持。</w:t>
      </w:r>
    </w:p>
    <w:p w:rsidR="00586CEF" w:rsidRDefault="00BF0903">
      <w:pPr>
        <w:overflowPunct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各地各高校要根据《高校原创文化精品推广行动计划推广作品管理办法（试行）》的要求，对入选作品的创作排演、推广展示给予重点扶持、跟踪指导、考核评估，并定期报送创排推广和考核评估情况。</w:t>
      </w:r>
    </w:p>
    <w:p w:rsidR="00586CEF" w:rsidRDefault="00BF0903">
      <w:pPr>
        <w:overflowPunct w:val="0"/>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教育部思想政治工作司对纳入推广的每项作品</w:t>
      </w:r>
      <w:r>
        <w:rPr>
          <w:rFonts w:ascii="Times New Roman" w:eastAsia="仿宋_GB2312" w:hAnsi="Times New Roman" w:cs="Times New Roman"/>
          <w:sz w:val="32"/>
          <w:szCs w:val="32"/>
        </w:rPr>
        <w:t>给予</w:t>
      </w:r>
      <w:r>
        <w:rPr>
          <w:rFonts w:ascii="Times New Roman" w:eastAsia="仿宋_GB2312" w:hAnsi="Times New Roman" w:cs="Times New Roman" w:hint="eastAsia"/>
          <w:sz w:val="32"/>
          <w:szCs w:val="32"/>
        </w:rPr>
        <w:t>一定额度</w:t>
      </w:r>
      <w:r>
        <w:rPr>
          <w:rFonts w:ascii="Times New Roman" w:eastAsia="仿宋_GB2312" w:hAnsi="Times New Roman" w:cs="Times New Roman"/>
          <w:sz w:val="32"/>
          <w:szCs w:val="32"/>
        </w:rPr>
        <w:t>的</w:t>
      </w:r>
      <w:r>
        <w:rPr>
          <w:rFonts w:ascii="Times New Roman" w:eastAsia="仿宋_GB2312" w:hAnsi="Times New Roman" w:cs="Times New Roman" w:hint="eastAsia"/>
          <w:sz w:val="32"/>
          <w:szCs w:val="32"/>
        </w:rPr>
        <w:t>推广</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支持</w:t>
      </w:r>
      <w:r>
        <w:rPr>
          <w:rFonts w:ascii="Times New Roman" w:eastAsia="仿宋_GB2312" w:hAnsi="Times New Roman" w:cs="Times New Roman"/>
          <w:sz w:val="32"/>
          <w:szCs w:val="32"/>
        </w:rPr>
        <w:t>，一次性拨</w:t>
      </w:r>
      <w:r>
        <w:rPr>
          <w:rFonts w:ascii="Times New Roman" w:eastAsia="仿宋_GB2312" w:hAnsi="Times New Roman" w:cs="Times New Roman" w:hint="eastAsia"/>
          <w:sz w:val="32"/>
          <w:szCs w:val="32"/>
        </w:rPr>
        <w:t>付。项目所在省（区、市）</w:t>
      </w:r>
      <w:r>
        <w:rPr>
          <w:rFonts w:ascii="Times New Roman" w:eastAsia="仿宋_GB2312" w:hAnsi="Times New Roman" w:cs="Times New Roman" w:hint="eastAsia"/>
          <w:sz w:val="32"/>
          <w:szCs w:val="32"/>
        </w:rPr>
        <w:lastRenderedPageBreak/>
        <w:t>和高校可结合实际，给予一定的政策、经费配套支持。</w:t>
      </w:r>
    </w:p>
    <w:p w:rsidR="00586CEF" w:rsidRDefault="00586CEF">
      <w:pPr>
        <w:widowControl/>
        <w:shd w:val="clear" w:color="auto" w:fill="FFFFFF"/>
        <w:overflowPunct w:val="0"/>
        <w:spacing w:line="600" w:lineRule="exact"/>
        <w:ind w:firstLine="600"/>
        <w:jc w:val="left"/>
        <w:rPr>
          <w:rFonts w:ascii="Times New Roman" w:eastAsia="仿宋_GB2312" w:hAnsi="Times New Roman" w:cs="Times New Roman"/>
          <w:sz w:val="32"/>
          <w:szCs w:val="32"/>
        </w:rPr>
      </w:pPr>
    </w:p>
    <w:p w:rsidR="00586CEF" w:rsidRDefault="00BF0903">
      <w:pPr>
        <w:tabs>
          <w:tab w:val="left" w:pos="1560"/>
        </w:tabs>
        <w:overflowPunct w:val="0"/>
        <w:spacing w:line="600" w:lineRule="exact"/>
        <w:ind w:leftChars="153" w:left="321" w:firstLineChars="151" w:firstLine="483"/>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Pr>
          <w:rFonts w:ascii="Times New Roman" w:eastAsia="仿宋_GB2312" w:hAnsi="Times New Roman" w:cs="Times New Roman" w:hint="eastAsia"/>
          <w:sz w:val="32"/>
          <w:szCs w:val="32"/>
        </w:rPr>
        <w:t xml:space="preserve">1. </w:t>
      </w:r>
      <w:r>
        <w:rPr>
          <w:rFonts w:ascii="Times New Roman" w:eastAsia="仿宋_GB2312" w:hAnsi="Times New Roman" w:cs="Times New Roman" w:hint="eastAsia"/>
          <w:sz w:val="32"/>
          <w:szCs w:val="32"/>
        </w:rPr>
        <w:t>高校原创文化精品推广行动计划作品申报书（</w:t>
      </w:r>
      <w:r>
        <w:rPr>
          <w:rFonts w:ascii="Times New Roman" w:eastAsia="仿宋_GB2312" w:hAnsi="Times New Roman" w:cs="Times New Roman" w:hint="eastAsia"/>
          <w:sz w:val="32"/>
          <w:szCs w:val="32"/>
        </w:rPr>
        <w:t>A</w:t>
      </w:r>
      <w:r>
        <w:rPr>
          <w:rFonts w:ascii="Times New Roman" w:eastAsia="仿宋_GB2312" w:hAnsi="Times New Roman" w:cs="Times New Roman" w:hint="eastAsia"/>
          <w:sz w:val="32"/>
          <w:szCs w:val="32"/>
        </w:rPr>
        <w:t>表）</w:t>
      </w:r>
    </w:p>
    <w:p w:rsidR="00586CEF" w:rsidRDefault="00BF0903">
      <w:pPr>
        <w:tabs>
          <w:tab w:val="left" w:pos="1560"/>
        </w:tabs>
        <w:overflowPunct w:val="0"/>
        <w:spacing w:line="600" w:lineRule="exact"/>
        <w:ind w:firstLineChars="565" w:firstLine="1808"/>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高校原创文化精品推广行动计划作品申报书（</w:t>
      </w:r>
      <w:r>
        <w:rPr>
          <w:rFonts w:ascii="Times New Roman" w:eastAsia="仿宋_GB2312" w:hAnsi="Times New Roman" w:cs="Times New Roman" w:hint="eastAsia"/>
          <w:sz w:val="32"/>
          <w:szCs w:val="32"/>
        </w:rPr>
        <w:t>B</w:t>
      </w:r>
      <w:r>
        <w:rPr>
          <w:rFonts w:ascii="Times New Roman" w:eastAsia="仿宋_GB2312" w:hAnsi="Times New Roman" w:cs="Times New Roman" w:hint="eastAsia"/>
          <w:sz w:val="32"/>
          <w:szCs w:val="32"/>
        </w:rPr>
        <w:t>表）</w:t>
      </w:r>
    </w:p>
    <w:p w:rsidR="00586CEF" w:rsidRDefault="00BF0903">
      <w:pPr>
        <w:overflowPunct w:val="0"/>
        <w:spacing w:line="600" w:lineRule="exact"/>
        <w:ind w:leftChars="558" w:left="1172" w:firstLineChars="211" w:firstLine="675"/>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kern w:val="0"/>
          <w:sz w:val="32"/>
          <w:szCs w:val="32"/>
        </w:rPr>
        <w:t>高校原创文化精品推广行动计划推广作品管理办法（试行）</w:t>
      </w:r>
    </w:p>
    <w:p w:rsidR="00586CEF" w:rsidRDefault="00586CEF">
      <w:pPr>
        <w:spacing w:line="600" w:lineRule="exact"/>
        <w:rPr>
          <w:rFonts w:ascii="Times New Roman" w:eastAsia="黑体" w:hAnsi="Times New Roman" w:cs="Times New Roman"/>
          <w:sz w:val="32"/>
          <w:szCs w:val="32"/>
        </w:rPr>
        <w:sectPr w:rsidR="00586CEF">
          <w:footerReference w:type="default" r:id="rId8"/>
          <w:pgSz w:w="11906" w:h="16838"/>
          <w:pgMar w:top="1440" w:right="1800" w:bottom="1440" w:left="1800" w:header="851" w:footer="992" w:gutter="0"/>
          <w:pgNumType w:fmt="numberInDash"/>
          <w:cols w:space="425"/>
          <w:docGrid w:type="lines" w:linePitch="312"/>
        </w:sectPr>
      </w:pPr>
    </w:p>
    <w:p w:rsidR="00586CEF" w:rsidRDefault="00BF0903">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1</w:t>
      </w:r>
    </w:p>
    <w:p w:rsidR="00586CEF" w:rsidRDefault="00586CEF">
      <w:pPr>
        <w:jc w:val="center"/>
        <w:rPr>
          <w:rFonts w:ascii="黑体" w:eastAsia="黑体" w:hAnsi="Times New Roman" w:cs="Times New Roman"/>
          <w:kern w:val="32"/>
          <w:sz w:val="52"/>
          <w:szCs w:val="52"/>
        </w:rPr>
      </w:pPr>
    </w:p>
    <w:p w:rsidR="00586CEF" w:rsidRDefault="00586CEF">
      <w:pPr>
        <w:jc w:val="center"/>
        <w:rPr>
          <w:rFonts w:ascii="黑体" w:eastAsia="黑体" w:hAnsi="Times New Roman" w:cs="Times New Roman"/>
          <w:kern w:val="32"/>
          <w:sz w:val="52"/>
          <w:szCs w:val="52"/>
        </w:rPr>
      </w:pPr>
    </w:p>
    <w:p w:rsidR="00586CEF" w:rsidRDefault="00BF0903">
      <w:pPr>
        <w:spacing w:line="66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586CEF" w:rsidRDefault="00BF0903">
      <w:pPr>
        <w:spacing w:line="66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作品申报</w:t>
      </w:r>
      <w:r>
        <w:rPr>
          <w:rFonts w:ascii="方正小标宋简体" w:eastAsia="方正小标宋简体" w:hAnsi="Times New Roman" w:cs="Times New Roman" w:hint="eastAsia"/>
          <w:kern w:val="32"/>
          <w:sz w:val="48"/>
          <w:szCs w:val="48"/>
        </w:rPr>
        <w:t>书</w:t>
      </w:r>
    </w:p>
    <w:p w:rsidR="00586CEF" w:rsidRDefault="00586CEF">
      <w:pPr>
        <w:spacing w:line="600" w:lineRule="exact"/>
        <w:jc w:val="center"/>
        <w:rPr>
          <w:rFonts w:ascii="方正小标宋简体" w:eastAsia="方正小标宋简体" w:hAnsi="Times New Roman" w:cs="Times New Roman"/>
          <w:kern w:val="32"/>
          <w:sz w:val="48"/>
          <w:szCs w:val="48"/>
        </w:rPr>
      </w:pPr>
    </w:p>
    <w:p w:rsidR="00586CEF" w:rsidRDefault="00BF0903">
      <w:pPr>
        <w:spacing w:line="600" w:lineRule="exact"/>
        <w:jc w:val="center"/>
        <w:rPr>
          <w:rFonts w:ascii="楷体" w:eastAsia="楷体" w:hAnsi="楷体" w:cs="Times New Roman"/>
          <w:kern w:val="32"/>
          <w:sz w:val="36"/>
          <w:szCs w:val="36"/>
        </w:rPr>
      </w:pPr>
      <w:r>
        <w:rPr>
          <w:rFonts w:ascii="楷体" w:eastAsia="楷体" w:hAnsi="楷体" w:cs="Times New Roman" w:hint="eastAsia"/>
          <w:kern w:val="32"/>
          <w:sz w:val="36"/>
          <w:szCs w:val="36"/>
        </w:rPr>
        <w:t>（</w:t>
      </w:r>
      <w:r>
        <w:rPr>
          <w:rFonts w:ascii="楷体" w:eastAsia="楷体" w:hAnsi="楷体" w:cs="Times New Roman" w:hint="eastAsia"/>
          <w:kern w:val="32"/>
          <w:sz w:val="36"/>
          <w:szCs w:val="36"/>
        </w:rPr>
        <w:t>A</w:t>
      </w:r>
      <w:r>
        <w:rPr>
          <w:rFonts w:ascii="楷体" w:eastAsia="楷体" w:hAnsi="楷体" w:cs="Times New Roman" w:hint="eastAsia"/>
          <w:kern w:val="32"/>
          <w:sz w:val="36"/>
          <w:szCs w:val="36"/>
        </w:rPr>
        <w:t>表）</w:t>
      </w: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BF0903">
      <w:pPr>
        <w:spacing w:after="156" w:line="600" w:lineRule="exact"/>
        <w:ind w:firstLineChars="250" w:firstLine="800"/>
        <w:jc w:val="left"/>
        <w:rPr>
          <w:rFonts w:ascii="楷体_GB2312" w:eastAsia="楷体_GB2312" w:hAnsi="Times New Roman" w:cs="Times New Roman"/>
          <w:kern w:val="32"/>
          <w:sz w:val="32"/>
          <w:szCs w:val="32"/>
          <w:u w:val="single"/>
        </w:rPr>
      </w:pPr>
      <w:r>
        <w:rPr>
          <w:rFonts w:ascii="楷体_GB2312" w:eastAsia="楷体_GB2312" w:hAnsi="Times New Roman" w:cs="Times New Roman" w:hint="eastAsia"/>
          <w:kern w:val="32"/>
          <w:sz w:val="32"/>
          <w:szCs w:val="32"/>
        </w:rPr>
        <w:t>推荐高校</w:t>
      </w:r>
      <w:r>
        <w:rPr>
          <w:rFonts w:ascii="楷体_GB2312" w:eastAsia="楷体_GB2312" w:hAnsi="Times New Roman" w:cs="Times New Roman" w:hint="eastAsia"/>
          <w:kern w:val="32"/>
          <w:sz w:val="32"/>
          <w:szCs w:val="32"/>
          <w:u w:val="single"/>
        </w:rPr>
        <w:t xml:space="preserve">                                 </w:t>
      </w:r>
    </w:p>
    <w:p w:rsidR="00586CEF" w:rsidRDefault="00BF090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作品类型</w:t>
      </w:r>
      <w:r>
        <w:rPr>
          <w:rFonts w:ascii="仿宋_GB2312" w:eastAsia="仿宋_GB2312" w:hAnsi="Times New Roman" w:cs="Times New Roman" w:hint="eastAsia"/>
          <w:kern w:val="32"/>
          <w:sz w:val="32"/>
          <w:szCs w:val="32"/>
          <w:u w:val="single"/>
        </w:rPr>
        <w:t xml:space="preserve">                                 </w:t>
      </w:r>
    </w:p>
    <w:p w:rsidR="00586CEF" w:rsidRDefault="00BF090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作品名称</w:t>
      </w:r>
      <w:r>
        <w:rPr>
          <w:rFonts w:ascii="仿宋_GB2312" w:eastAsia="仿宋_GB2312" w:hAnsi="Times New Roman" w:cs="Times New Roman" w:hint="eastAsia"/>
          <w:kern w:val="32"/>
          <w:sz w:val="32"/>
          <w:szCs w:val="32"/>
          <w:u w:val="single"/>
        </w:rPr>
        <w:t xml:space="preserve">                                 </w:t>
      </w:r>
    </w:p>
    <w:p w:rsidR="00586CEF" w:rsidRDefault="00BF090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填报日期</w:t>
      </w:r>
      <w:r>
        <w:rPr>
          <w:rFonts w:ascii="仿宋_GB2312" w:eastAsia="仿宋_GB2312" w:hAnsi="Times New Roman" w:cs="Times New Roman" w:hint="eastAsia"/>
          <w:kern w:val="32"/>
          <w:sz w:val="32"/>
          <w:szCs w:val="32"/>
          <w:u w:val="single"/>
        </w:rPr>
        <w:t xml:space="preserve">                                 </w:t>
      </w: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BF0903">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586CEF" w:rsidRDefault="00BF0903">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w:t>
      </w:r>
      <w:r>
        <w:rPr>
          <w:rFonts w:ascii="Times New Roman" w:eastAsia="楷体_GB2312" w:hAnsi="Times New Roman" w:cs="Times New Roman"/>
          <w:color w:val="000000"/>
          <w:kern w:val="32"/>
          <w:sz w:val="32"/>
          <w:szCs w:val="32"/>
        </w:rPr>
        <w:t>1</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color w:val="000000"/>
          <w:kern w:val="32"/>
          <w:sz w:val="32"/>
          <w:szCs w:val="32"/>
        </w:rPr>
        <w:t>8</w:t>
      </w:r>
      <w:r>
        <w:rPr>
          <w:rFonts w:ascii="Times New Roman" w:eastAsia="楷体_GB2312" w:hAnsi="Times New Roman" w:cs="Times New Roman"/>
          <w:color w:val="000000"/>
          <w:kern w:val="32"/>
          <w:sz w:val="32"/>
          <w:szCs w:val="32"/>
        </w:rPr>
        <w:t>月</w:t>
      </w:r>
    </w:p>
    <w:p w:rsidR="00586CEF" w:rsidRDefault="00586CEF">
      <w:pPr>
        <w:spacing w:line="480" w:lineRule="auto"/>
        <w:jc w:val="center"/>
        <w:rPr>
          <w:rFonts w:ascii="仿宋_GB2312" w:eastAsia="仿宋_GB2312" w:hAnsi="Times New Roman" w:cs="Times New Roman"/>
          <w:kern w:val="0"/>
          <w:sz w:val="32"/>
          <w:szCs w:val="32"/>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BF0903">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t>填</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表</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说</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明</w:t>
      </w:r>
    </w:p>
    <w:p w:rsidR="00586CEF" w:rsidRDefault="00586CEF">
      <w:pPr>
        <w:spacing w:line="480" w:lineRule="auto"/>
        <w:jc w:val="center"/>
        <w:rPr>
          <w:rFonts w:ascii="楷体_GB2312" w:eastAsia="楷体_GB2312" w:hAnsi="Times New Roman" w:cs="Times New Roman"/>
          <w:kern w:val="32"/>
          <w:sz w:val="32"/>
          <w:szCs w:val="32"/>
        </w:rPr>
      </w:pPr>
    </w:p>
    <w:p w:rsidR="00586CEF" w:rsidRDefault="00BF090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一、请如实填写《申报书》。填写前须仔细阅读通知和管理办法（试行）。填写内容应简明扼要，突出重点和关键。</w:t>
      </w:r>
    </w:p>
    <w:p w:rsidR="00586CEF" w:rsidRDefault="00BF090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四、《申报书》采用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五、凡递交的《申报书》及支撑材料概不退还。</w:t>
      </w:r>
    </w:p>
    <w:p w:rsidR="00586CEF" w:rsidRDefault="00BF0903">
      <w:pPr>
        <w:spacing w:beforeLines="100" w:before="312"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3"/>
        <w:gridCol w:w="1223"/>
        <w:gridCol w:w="109"/>
        <w:gridCol w:w="799"/>
        <w:gridCol w:w="14"/>
        <w:gridCol w:w="1444"/>
        <w:gridCol w:w="1708"/>
        <w:gridCol w:w="2477"/>
      </w:tblGrid>
      <w:tr w:rsidR="00586CEF">
        <w:trPr>
          <w:trHeight w:val="1104"/>
          <w:jc w:val="center"/>
        </w:trPr>
        <w:tc>
          <w:tcPr>
            <w:tcW w:w="1683"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负</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责</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人</w:t>
            </w:r>
          </w:p>
        </w:tc>
        <w:tc>
          <w:tcPr>
            <w:tcW w:w="1223" w:type="dxa"/>
            <w:vAlign w:val="center"/>
          </w:tcPr>
          <w:p w:rsidR="00586CEF" w:rsidRDefault="00586CEF">
            <w:pPr>
              <w:rPr>
                <w:rFonts w:ascii="仿宋_GB2312" w:eastAsia="仿宋_GB2312" w:hAnsi="宋体" w:cs="Times New Roman"/>
                <w:bCs/>
                <w:kern w:val="32"/>
                <w:sz w:val="28"/>
                <w:szCs w:val="28"/>
              </w:rPr>
            </w:pPr>
          </w:p>
        </w:tc>
        <w:tc>
          <w:tcPr>
            <w:tcW w:w="908" w:type="dxa"/>
            <w:gridSpan w:val="2"/>
            <w:vAlign w:val="center"/>
          </w:tcPr>
          <w:p w:rsidR="00586CEF" w:rsidRDefault="00BF0903">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性别</w:t>
            </w:r>
          </w:p>
        </w:tc>
        <w:tc>
          <w:tcPr>
            <w:tcW w:w="1456" w:type="dxa"/>
            <w:gridSpan w:val="2"/>
            <w:vAlign w:val="center"/>
          </w:tcPr>
          <w:p w:rsidR="00586CEF" w:rsidRDefault="00586CEF">
            <w:pPr>
              <w:rPr>
                <w:rFonts w:ascii="仿宋_GB2312" w:eastAsia="仿宋_GB2312" w:hAnsi="宋体" w:cs="Times New Roman"/>
                <w:bCs/>
                <w:kern w:val="32"/>
                <w:sz w:val="28"/>
                <w:szCs w:val="28"/>
              </w:rPr>
            </w:pPr>
          </w:p>
        </w:tc>
        <w:tc>
          <w:tcPr>
            <w:tcW w:w="1708" w:type="dxa"/>
            <w:vAlign w:val="center"/>
          </w:tcPr>
          <w:p w:rsidR="00586CEF" w:rsidRDefault="00BF0903">
            <w:pPr>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出生年月</w:t>
            </w:r>
          </w:p>
        </w:tc>
        <w:tc>
          <w:tcPr>
            <w:tcW w:w="2477" w:type="dxa"/>
            <w:vAlign w:val="center"/>
          </w:tcPr>
          <w:p w:rsidR="00586CEF" w:rsidRDefault="00586CEF">
            <w:pPr>
              <w:rPr>
                <w:rFonts w:ascii="仿宋_GB2312" w:eastAsia="仿宋_GB2312" w:hAnsi="宋体" w:cs="Times New Roman"/>
                <w:bCs/>
                <w:kern w:val="32"/>
                <w:sz w:val="28"/>
                <w:szCs w:val="28"/>
              </w:rPr>
            </w:pPr>
          </w:p>
        </w:tc>
      </w:tr>
      <w:tr w:rsidR="00586CEF">
        <w:trPr>
          <w:trHeight w:val="1104"/>
          <w:jc w:val="center"/>
        </w:trPr>
        <w:tc>
          <w:tcPr>
            <w:tcW w:w="1683"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务</w:t>
            </w:r>
          </w:p>
        </w:tc>
        <w:tc>
          <w:tcPr>
            <w:tcW w:w="3589" w:type="dxa"/>
            <w:gridSpan w:val="5"/>
            <w:vAlign w:val="center"/>
          </w:tcPr>
          <w:p w:rsidR="00586CEF" w:rsidRDefault="00586CEF">
            <w:pPr>
              <w:spacing w:line="500" w:lineRule="exact"/>
              <w:rPr>
                <w:rFonts w:ascii="仿宋_GB2312" w:eastAsia="仿宋_GB2312" w:hAnsi="宋体" w:cs="Times New Roman"/>
                <w:bCs/>
                <w:kern w:val="32"/>
                <w:sz w:val="28"/>
                <w:szCs w:val="28"/>
              </w:rPr>
            </w:pPr>
          </w:p>
        </w:tc>
        <w:tc>
          <w:tcPr>
            <w:tcW w:w="1708" w:type="dxa"/>
            <w:vAlign w:val="center"/>
          </w:tcPr>
          <w:p w:rsidR="00586CEF" w:rsidRDefault="00BF090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称</w:t>
            </w:r>
          </w:p>
        </w:tc>
        <w:tc>
          <w:tcPr>
            <w:tcW w:w="2477" w:type="dxa"/>
            <w:vAlign w:val="center"/>
          </w:tcPr>
          <w:p w:rsidR="00586CEF" w:rsidRDefault="00586CEF">
            <w:pPr>
              <w:spacing w:line="500" w:lineRule="exact"/>
              <w:rPr>
                <w:rFonts w:ascii="仿宋_GB2312" w:eastAsia="仿宋_GB2312" w:hAnsi="宋体" w:cs="Times New Roman"/>
                <w:bCs/>
                <w:kern w:val="32"/>
                <w:sz w:val="28"/>
                <w:szCs w:val="28"/>
              </w:rPr>
            </w:pPr>
          </w:p>
        </w:tc>
      </w:tr>
      <w:tr w:rsidR="00586CEF">
        <w:trPr>
          <w:trHeight w:val="1104"/>
          <w:jc w:val="center"/>
        </w:trPr>
        <w:tc>
          <w:tcPr>
            <w:tcW w:w="1683" w:type="dxa"/>
            <w:tcBorders>
              <w:bottom w:val="single" w:sz="4" w:space="0" w:color="auto"/>
            </w:tcBorders>
            <w:vAlign w:val="center"/>
          </w:tcPr>
          <w:p w:rsidR="00586CEF" w:rsidRDefault="00BF090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工作专长</w:t>
            </w:r>
          </w:p>
        </w:tc>
        <w:tc>
          <w:tcPr>
            <w:tcW w:w="3589" w:type="dxa"/>
            <w:gridSpan w:val="5"/>
            <w:tcBorders>
              <w:bottom w:val="single" w:sz="4" w:space="0" w:color="auto"/>
            </w:tcBorders>
            <w:vAlign w:val="center"/>
          </w:tcPr>
          <w:p w:rsidR="00586CEF" w:rsidRDefault="00586CEF">
            <w:pPr>
              <w:spacing w:line="500" w:lineRule="exact"/>
              <w:rPr>
                <w:rFonts w:ascii="仿宋_GB2312" w:eastAsia="仿宋_GB2312" w:hAnsi="宋体" w:cs="Times New Roman"/>
                <w:bCs/>
                <w:kern w:val="32"/>
                <w:sz w:val="28"/>
                <w:szCs w:val="28"/>
              </w:rPr>
            </w:pPr>
          </w:p>
        </w:tc>
        <w:tc>
          <w:tcPr>
            <w:tcW w:w="1708" w:type="dxa"/>
            <w:tcBorders>
              <w:bottom w:val="single" w:sz="4" w:space="0" w:color="auto"/>
            </w:tcBorders>
            <w:vAlign w:val="center"/>
          </w:tcPr>
          <w:p w:rsidR="00586CEF" w:rsidRDefault="00BF090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77" w:type="dxa"/>
            <w:tcBorders>
              <w:bottom w:val="single" w:sz="4" w:space="0" w:color="auto"/>
            </w:tcBorders>
            <w:vAlign w:val="center"/>
          </w:tcPr>
          <w:p w:rsidR="00586CEF" w:rsidRDefault="00586CEF">
            <w:pPr>
              <w:spacing w:line="500" w:lineRule="exact"/>
              <w:rPr>
                <w:rFonts w:ascii="仿宋_GB2312" w:eastAsia="仿宋_GB2312" w:hAnsi="宋体" w:cs="Times New Roman"/>
                <w:bCs/>
                <w:kern w:val="32"/>
                <w:sz w:val="28"/>
                <w:szCs w:val="28"/>
              </w:rPr>
            </w:pPr>
          </w:p>
        </w:tc>
      </w:tr>
      <w:tr w:rsidR="00586CEF">
        <w:trPr>
          <w:trHeight w:val="1104"/>
          <w:jc w:val="center"/>
        </w:trPr>
        <w:tc>
          <w:tcPr>
            <w:tcW w:w="1683" w:type="dxa"/>
            <w:vAlign w:val="center"/>
          </w:tcPr>
          <w:p w:rsidR="00586CEF" w:rsidRDefault="00BF090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联</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系</w:t>
            </w:r>
            <w:r>
              <w:rPr>
                <w:rFonts w:ascii="Times New Roman" w:eastAsia="仿宋_GB2312" w:hAnsi="Times New Roman" w:cs="Times New Roman" w:hint="eastAsia"/>
                <w:bCs/>
                <w:kern w:val="32"/>
                <w:sz w:val="28"/>
                <w:szCs w:val="28"/>
              </w:rPr>
              <w:t xml:space="preserve"> </w:t>
            </w:r>
            <w:r>
              <w:rPr>
                <w:rFonts w:ascii="Times New Roman" w:eastAsia="仿宋_GB2312" w:hAnsi="Times New Roman" w:cs="Times New Roman" w:hint="eastAsia"/>
                <w:bCs/>
                <w:kern w:val="32"/>
                <w:sz w:val="28"/>
                <w:szCs w:val="28"/>
              </w:rPr>
              <w:t>人</w:t>
            </w:r>
          </w:p>
        </w:tc>
        <w:tc>
          <w:tcPr>
            <w:tcW w:w="1332" w:type="dxa"/>
            <w:gridSpan w:val="2"/>
            <w:vAlign w:val="center"/>
          </w:tcPr>
          <w:p w:rsidR="00586CEF" w:rsidRDefault="00586CEF">
            <w:pPr>
              <w:spacing w:line="500" w:lineRule="exact"/>
              <w:rPr>
                <w:rFonts w:ascii="仿宋_GB2312" w:eastAsia="仿宋_GB2312" w:hAnsi="宋体" w:cs="Times New Roman"/>
                <w:bCs/>
                <w:kern w:val="32"/>
                <w:sz w:val="28"/>
                <w:szCs w:val="28"/>
              </w:rPr>
            </w:pPr>
          </w:p>
        </w:tc>
        <w:tc>
          <w:tcPr>
            <w:tcW w:w="813" w:type="dxa"/>
            <w:gridSpan w:val="2"/>
            <w:vAlign w:val="center"/>
          </w:tcPr>
          <w:p w:rsidR="00586CEF" w:rsidRDefault="00BF0903">
            <w:pPr>
              <w:spacing w:line="500" w:lineRule="exact"/>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职务</w:t>
            </w:r>
          </w:p>
        </w:tc>
        <w:tc>
          <w:tcPr>
            <w:tcW w:w="1442" w:type="dxa"/>
            <w:vAlign w:val="center"/>
          </w:tcPr>
          <w:p w:rsidR="00586CEF" w:rsidRDefault="00586CEF">
            <w:pPr>
              <w:spacing w:line="500" w:lineRule="exact"/>
              <w:rPr>
                <w:rFonts w:ascii="仿宋_GB2312" w:eastAsia="仿宋_GB2312" w:hAnsi="宋体" w:cs="Times New Roman"/>
                <w:bCs/>
                <w:kern w:val="32"/>
                <w:sz w:val="28"/>
                <w:szCs w:val="28"/>
              </w:rPr>
            </w:pPr>
          </w:p>
        </w:tc>
        <w:tc>
          <w:tcPr>
            <w:tcW w:w="1708" w:type="dxa"/>
            <w:vAlign w:val="center"/>
          </w:tcPr>
          <w:p w:rsidR="00586CEF" w:rsidRDefault="00BF0903">
            <w:pPr>
              <w:spacing w:line="5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联系电话</w:t>
            </w:r>
          </w:p>
        </w:tc>
        <w:tc>
          <w:tcPr>
            <w:tcW w:w="2477" w:type="dxa"/>
            <w:vAlign w:val="center"/>
          </w:tcPr>
          <w:p w:rsidR="00586CEF" w:rsidRDefault="00586CEF">
            <w:pPr>
              <w:spacing w:line="500" w:lineRule="exact"/>
              <w:rPr>
                <w:rFonts w:ascii="仿宋_GB2312" w:eastAsia="仿宋_GB2312" w:hAnsi="宋体" w:cs="Times New Roman"/>
                <w:bCs/>
                <w:kern w:val="32"/>
                <w:sz w:val="28"/>
                <w:szCs w:val="28"/>
              </w:rPr>
            </w:pPr>
          </w:p>
        </w:tc>
      </w:tr>
      <w:tr w:rsidR="00586CEF">
        <w:trPr>
          <w:trHeight w:val="1104"/>
          <w:jc w:val="center"/>
        </w:trPr>
        <w:tc>
          <w:tcPr>
            <w:tcW w:w="1683" w:type="dxa"/>
            <w:vAlign w:val="center"/>
          </w:tcPr>
          <w:p w:rsidR="00586CEF" w:rsidRDefault="00BF090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通讯地址</w:t>
            </w:r>
          </w:p>
        </w:tc>
        <w:tc>
          <w:tcPr>
            <w:tcW w:w="3589" w:type="dxa"/>
            <w:gridSpan w:val="5"/>
            <w:vAlign w:val="center"/>
          </w:tcPr>
          <w:p w:rsidR="00586CEF" w:rsidRDefault="00586CEF">
            <w:pPr>
              <w:spacing w:line="500" w:lineRule="exact"/>
              <w:rPr>
                <w:rFonts w:ascii="仿宋_GB2312" w:eastAsia="仿宋_GB2312" w:hAnsi="宋体" w:cs="Times New Roman"/>
                <w:bCs/>
                <w:kern w:val="32"/>
                <w:sz w:val="28"/>
                <w:szCs w:val="28"/>
              </w:rPr>
            </w:pPr>
          </w:p>
        </w:tc>
        <w:tc>
          <w:tcPr>
            <w:tcW w:w="1708" w:type="dxa"/>
            <w:vAlign w:val="center"/>
          </w:tcPr>
          <w:p w:rsidR="00586CEF" w:rsidRDefault="00BF0903">
            <w:pPr>
              <w:spacing w:line="500" w:lineRule="exact"/>
              <w:jc w:val="center"/>
              <w:rPr>
                <w:rFonts w:ascii="Times New Roman" w:eastAsia="仿宋_GB2312" w:hAnsi="Times New Roman" w:cs="Times New Roman"/>
                <w:bCs/>
                <w:kern w:val="32"/>
                <w:sz w:val="28"/>
                <w:szCs w:val="28"/>
              </w:rPr>
            </w:pPr>
            <w:r>
              <w:rPr>
                <w:rFonts w:ascii="Times New Roman" w:eastAsia="仿宋_GB2312" w:hAnsi="Times New Roman" w:cs="Times New Roman" w:hint="eastAsia"/>
                <w:bCs/>
                <w:kern w:val="32"/>
                <w:sz w:val="28"/>
                <w:szCs w:val="28"/>
              </w:rPr>
              <w:t>电子邮箱</w:t>
            </w:r>
          </w:p>
        </w:tc>
        <w:tc>
          <w:tcPr>
            <w:tcW w:w="2477" w:type="dxa"/>
            <w:vAlign w:val="center"/>
          </w:tcPr>
          <w:p w:rsidR="00586CEF" w:rsidRDefault="00586CEF">
            <w:pPr>
              <w:spacing w:line="500" w:lineRule="exact"/>
              <w:rPr>
                <w:rFonts w:ascii="仿宋_GB2312" w:eastAsia="仿宋_GB2312" w:hAnsi="宋体" w:cs="Times New Roman"/>
                <w:bCs/>
                <w:kern w:val="32"/>
                <w:sz w:val="28"/>
                <w:szCs w:val="28"/>
              </w:rPr>
            </w:pPr>
          </w:p>
        </w:tc>
      </w:tr>
      <w:tr w:rsidR="00586CEF">
        <w:trPr>
          <w:trHeight w:val="1104"/>
          <w:jc w:val="center"/>
        </w:trPr>
        <w:tc>
          <w:tcPr>
            <w:tcW w:w="1683"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89" w:type="dxa"/>
            <w:gridSpan w:val="5"/>
            <w:vAlign w:val="center"/>
          </w:tcPr>
          <w:p w:rsidR="00586CEF" w:rsidRDefault="00586CEF">
            <w:pPr>
              <w:spacing w:line="400" w:lineRule="exact"/>
              <w:jc w:val="center"/>
              <w:rPr>
                <w:rFonts w:ascii="仿宋_GB2312" w:eastAsia="仿宋_GB2312" w:hAnsi="宋体" w:cs="Times New Roman"/>
                <w:bCs/>
                <w:kern w:val="32"/>
                <w:sz w:val="28"/>
                <w:szCs w:val="28"/>
              </w:rPr>
            </w:pPr>
          </w:p>
        </w:tc>
        <w:tc>
          <w:tcPr>
            <w:tcW w:w="1708"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型</w:t>
            </w:r>
          </w:p>
        </w:tc>
        <w:tc>
          <w:tcPr>
            <w:tcW w:w="2477" w:type="dxa"/>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1104"/>
          <w:jc w:val="center"/>
        </w:trPr>
        <w:tc>
          <w:tcPr>
            <w:tcW w:w="1683"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推荐单位</w:t>
            </w:r>
          </w:p>
        </w:tc>
        <w:tc>
          <w:tcPr>
            <w:tcW w:w="7774" w:type="dxa"/>
            <w:gridSpan w:val="7"/>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1104"/>
          <w:jc w:val="center"/>
        </w:trPr>
        <w:tc>
          <w:tcPr>
            <w:tcW w:w="1683" w:type="dxa"/>
            <w:vMerge w:val="restart"/>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主创人员</w:t>
            </w:r>
          </w:p>
        </w:tc>
        <w:tc>
          <w:tcPr>
            <w:tcW w:w="7774" w:type="dxa"/>
            <w:gridSpan w:val="7"/>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1104"/>
          <w:jc w:val="center"/>
        </w:trPr>
        <w:tc>
          <w:tcPr>
            <w:tcW w:w="1683" w:type="dxa"/>
            <w:vMerge/>
            <w:vAlign w:val="center"/>
          </w:tcPr>
          <w:p w:rsidR="00586CEF" w:rsidRDefault="00586CEF">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1104"/>
          <w:jc w:val="center"/>
        </w:trPr>
        <w:tc>
          <w:tcPr>
            <w:tcW w:w="1683" w:type="dxa"/>
            <w:vMerge/>
            <w:vAlign w:val="center"/>
          </w:tcPr>
          <w:p w:rsidR="00586CEF" w:rsidRDefault="00586CEF">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1104"/>
          <w:jc w:val="center"/>
        </w:trPr>
        <w:tc>
          <w:tcPr>
            <w:tcW w:w="1683" w:type="dxa"/>
            <w:vMerge/>
            <w:vAlign w:val="center"/>
          </w:tcPr>
          <w:p w:rsidR="00586CEF" w:rsidRDefault="00586CEF">
            <w:pPr>
              <w:spacing w:line="400" w:lineRule="exact"/>
              <w:jc w:val="center"/>
              <w:rPr>
                <w:rFonts w:ascii="仿宋_GB2312" w:eastAsia="仿宋_GB2312" w:hAnsi="宋体" w:cs="Times New Roman"/>
                <w:bCs/>
                <w:kern w:val="32"/>
                <w:sz w:val="28"/>
                <w:szCs w:val="28"/>
              </w:rPr>
            </w:pPr>
          </w:p>
        </w:tc>
        <w:tc>
          <w:tcPr>
            <w:tcW w:w="7774" w:type="dxa"/>
            <w:gridSpan w:val="7"/>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699"/>
          <w:jc w:val="center"/>
        </w:trPr>
        <w:tc>
          <w:tcPr>
            <w:tcW w:w="1683"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74" w:type="dxa"/>
            <w:gridSpan w:val="7"/>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月</w:t>
            </w:r>
          </w:p>
        </w:tc>
      </w:tr>
    </w:tbl>
    <w:p w:rsidR="00586CEF" w:rsidRDefault="00BF0903">
      <w:pPr>
        <w:spacing w:beforeLines="100" w:before="312" w:line="420" w:lineRule="auto"/>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二</w:t>
      </w:r>
      <w:r>
        <w:rPr>
          <w:rFonts w:ascii="黑体" w:eastAsia="黑体" w:hAnsi="宋体" w:cs="Times New Roman"/>
          <w:b/>
          <w:bCs/>
          <w:kern w:val="32"/>
          <w:sz w:val="32"/>
          <w:szCs w:val="32"/>
        </w:rPr>
        <w:t>、推荐意见</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586CEF">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586CEF" w:rsidRDefault="00BF0903">
            <w:pPr>
              <w:spacing w:line="150" w:lineRule="atLeast"/>
              <w:rPr>
                <w:rFonts w:ascii="Times New Roman" w:eastAsia="仿宋_GB2312" w:hAnsi="Times New Roman" w:cs="Times New Roman"/>
                <w:color w:val="000000"/>
                <w:kern w:val="32"/>
                <w:sz w:val="28"/>
                <w:szCs w:val="28"/>
              </w:rPr>
            </w:pPr>
            <w:r>
              <w:rPr>
                <w:rFonts w:ascii="黑体" w:eastAsia="黑体" w:hAnsi="宋体" w:cs="Times New Roman" w:hint="eastAsia"/>
                <w:bCs/>
                <w:kern w:val="32"/>
                <w:sz w:val="28"/>
                <w:szCs w:val="28"/>
              </w:rPr>
              <w:t>学校党委意见</w:t>
            </w:r>
          </w:p>
        </w:tc>
      </w:tr>
      <w:tr w:rsidR="00586CEF">
        <w:trPr>
          <w:trHeight w:val="4898"/>
        </w:trPr>
        <w:tc>
          <w:tcPr>
            <w:tcW w:w="8721" w:type="dxa"/>
            <w:tcBorders>
              <w:top w:val="single" w:sz="4" w:space="0" w:color="auto"/>
              <w:left w:val="single" w:sz="4" w:space="0" w:color="auto"/>
              <w:bottom w:val="single" w:sz="4" w:space="0" w:color="auto"/>
              <w:right w:val="single" w:sz="4" w:space="0" w:color="auto"/>
            </w:tcBorders>
          </w:tcPr>
          <w:p w:rsidR="00586CEF" w:rsidRDefault="00BF0903">
            <w:pPr>
              <w:jc w:val="left"/>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（应明确说明是否同意推荐、是否同意落实保障措施。）</w:t>
            </w: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586CEF">
            <w:pPr>
              <w:jc w:val="left"/>
              <w:rPr>
                <w:rFonts w:ascii="楷体_GB2312" w:eastAsia="楷体_GB2312" w:hAnsi="Times New Roman" w:cs="Times New Roman"/>
                <w:bCs/>
                <w:color w:val="000000"/>
                <w:kern w:val="32"/>
                <w:sz w:val="24"/>
                <w:szCs w:val="20"/>
              </w:rPr>
            </w:pPr>
          </w:p>
          <w:p w:rsidR="00586CEF" w:rsidRDefault="00BF0903">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586CEF" w:rsidRDefault="00BF0903">
            <w:pPr>
              <w:spacing w:line="360" w:lineRule="auto"/>
              <w:ind w:right="480" w:firstLineChars="2550" w:firstLine="612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r w:rsidR="00586CEF">
        <w:trPr>
          <w:trHeight w:val="567"/>
        </w:trPr>
        <w:tc>
          <w:tcPr>
            <w:tcW w:w="8721" w:type="dxa"/>
            <w:tcBorders>
              <w:top w:val="single" w:sz="4" w:space="0" w:color="auto"/>
              <w:left w:val="single" w:sz="4" w:space="0" w:color="auto"/>
              <w:bottom w:val="single" w:sz="4" w:space="0" w:color="auto"/>
              <w:right w:val="single" w:sz="4" w:space="0" w:color="auto"/>
            </w:tcBorders>
            <w:vAlign w:val="center"/>
          </w:tcPr>
          <w:p w:rsidR="00586CEF" w:rsidRDefault="00BF0903">
            <w:pPr>
              <w:spacing w:line="150" w:lineRule="atLeast"/>
              <w:rPr>
                <w:rFonts w:ascii="Times New Roman" w:eastAsia="仿宋_GB2312" w:hAnsi="Times New Roman" w:cs="Times New Roman"/>
                <w:b/>
                <w:kern w:val="32"/>
                <w:sz w:val="32"/>
                <w:szCs w:val="32"/>
              </w:rPr>
            </w:pPr>
            <w:r>
              <w:rPr>
                <w:rFonts w:ascii="黑体" w:eastAsia="黑体" w:hAnsi="宋体" w:cs="Times New Roman" w:hint="eastAsia"/>
                <w:bCs/>
                <w:kern w:val="32"/>
                <w:sz w:val="28"/>
                <w:szCs w:val="28"/>
              </w:rPr>
              <w:t>省级教育工作部门意见</w:t>
            </w:r>
          </w:p>
        </w:tc>
      </w:tr>
      <w:tr w:rsidR="00586CEF">
        <w:trPr>
          <w:trHeight w:val="5424"/>
        </w:trPr>
        <w:tc>
          <w:tcPr>
            <w:tcW w:w="8721" w:type="dxa"/>
            <w:tcBorders>
              <w:top w:val="single" w:sz="4" w:space="0" w:color="auto"/>
              <w:left w:val="single" w:sz="4" w:space="0" w:color="auto"/>
              <w:bottom w:val="single" w:sz="4" w:space="0" w:color="auto"/>
              <w:right w:val="single" w:sz="4" w:space="0" w:color="auto"/>
            </w:tcBorders>
          </w:tcPr>
          <w:p w:rsidR="00586CEF" w:rsidRDefault="00BF0903">
            <w:pPr>
              <w:jc w:val="left"/>
              <w:rPr>
                <w:rFonts w:ascii="楷体_GB2312" w:eastAsia="楷体_GB2312" w:hAnsi="Times New Roman" w:cs="Times New Roman"/>
                <w:bCs/>
                <w:color w:val="000000"/>
                <w:kern w:val="32"/>
                <w:sz w:val="24"/>
                <w:szCs w:val="20"/>
              </w:rPr>
            </w:pPr>
            <w:r>
              <w:rPr>
                <w:rFonts w:ascii="楷体_GB2312" w:eastAsia="楷体_GB2312" w:hAnsi="Times New Roman" w:cs="Times New Roman" w:hint="eastAsia"/>
                <w:bCs/>
                <w:color w:val="000000"/>
                <w:kern w:val="32"/>
                <w:sz w:val="24"/>
                <w:szCs w:val="20"/>
              </w:rPr>
              <w:t>（</w:t>
            </w:r>
            <w:r>
              <w:rPr>
                <w:rFonts w:ascii="仿宋_GB2312" w:eastAsia="仿宋_GB2312" w:hAnsi="Times New Roman" w:cs="Times New Roman" w:hint="eastAsia"/>
                <w:bCs/>
                <w:kern w:val="32"/>
                <w:sz w:val="24"/>
                <w:szCs w:val="20"/>
              </w:rPr>
              <w:t>应明确说明是否同意推荐、是否同意落实保障措施。）</w:t>
            </w: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586CEF">
            <w:pPr>
              <w:jc w:val="left"/>
              <w:rPr>
                <w:rFonts w:ascii="Times New Roman" w:eastAsia="仿宋_GB2312" w:hAnsi="Times New Roman" w:cs="Times New Roman"/>
                <w:kern w:val="32"/>
                <w:sz w:val="24"/>
                <w:szCs w:val="20"/>
              </w:rPr>
            </w:pPr>
          </w:p>
          <w:p w:rsidR="00586CEF" w:rsidRDefault="00BF0903">
            <w:pPr>
              <w:spacing w:line="360" w:lineRule="auto"/>
              <w:ind w:right="480" w:firstLineChars="2400" w:firstLine="5760"/>
              <w:rPr>
                <w:rFonts w:ascii="仿宋_GB2312" w:eastAsia="仿宋_GB2312" w:hAnsi="Times New Roman" w:cs="Times New Roman"/>
                <w:bCs/>
                <w:kern w:val="32"/>
                <w:sz w:val="24"/>
                <w:szCs w:val="20"/>
              </w:rPr>
            </w:pPr>
            <w:r>
              <w:rPr>
                <w:rFonts w:ascii="仿宋_GB2312" w:eastAsia="仿宋_GB2312" w:hAnsi="Times New Roman" w:cs="Times New Roman" w:hint="eastAsia"/>
                <w:bCs/>
                <w:kern w:val="32"/>
                <w:sz w:val="24"/>
                <w:szCs w:val="20"/>
              </w:rPr>
              <w:t>签字盖章：</w:t>
            </w:r>
          </w:p>
          <w:p w:rsidR="00586CEF" w:rsidRDefault="00BF0903">
            <w:pPr>
              <w:spacing w:line="360" w:lineRule="auto"/>
              <w:ind w:firstLineChars="2550" w:firstLine="6120"/>
              <w:rPr>
                <w:rFonts w:ascii="Times New Roman" w:eastAsia="仿宋_GB2312" w:hAnsi="Times New Roman" w:cs="Times New Roman"/>
                <w:b/>
                <w:kern w:val="32"/>
                <w:sz w:val="32"/>
                <w:szCs w:val="32"/>
              </w:rPr>
            </w:pPr>
            <w:r>
              <w:rPr>
                <w:rFonts w:ascii="仿宋_GB2312" w:eastAsia="仿宋_GB2312" w:hAnsi="Times New Roman" w:cs="Times New Roman" w:hint="eastAsia"/>
                <w:bCs/>
                <w:kern w:val="32"/>
                <w:sz w:val="24"/>
                <w:szCs w:val="20"/>
              </w:rPr>
              <w:t>年</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月</w:t>
            </w:r>
            <w:r>
              <w:rPr>
                <w:rFonts w:ascii="仿宋_GB2312" w:eastAsia="仿宋_GB2312" w:hAnsi="Times New Roman" w:cs="Times New Roman" w:hint="eastAsia"/>
                <w:bCs/>
                <w:kern w:val="32"/>
                <w:sz w:val="24"/>
                <w:szCs w:val="20"/>
              </w:rPr>
              <w:t xml:space="preserve">  </w:t>
            </w:r>
            <w:r>
              <w:rPr>
                <w:rFonts w:ascii="仿宋_GB2312" w:eastAsia="仿宋_GB2312" w:hAnsi="Times New Roman" w:cs="Times New Roman" w:hint="eastAsia"/>
                <w:bCs/>
                <w:kern w:val="32"/>
                <w:sz w:val="24"/>
                <w:szCs w:val="20"/>
              </w:rPr>
              <w:t>日</w:t>
            </w:r>
          </w:p>
        </w:tc>
      </w:tr>
    </w:tbl>
    <w:p w:rsidR="00586CEF" w:rsidRDefault="00586CEF">
      <w:pPr>
        <w:rPr>
          <w:rFonts w:ascii="Times New Roman" w:eastAsia="黑体" w:hAnsi="Times New Roman" w:cs="Times New Roman"/>
          <w:sz w:val="32"/>
          <w:szCs w:val="32"/>
        </w:rPr>
        <w:sectPr w:rsidR="00586CEF">
          <w:pgSz w:w="11906" w:h="16838"/>
          <w:pgMar w:top="1440" w:right="1800" w:bottom="1440" w:left="1800" w:header="851" w:footer="992" w:gutter="0"/>
          <w:pgNumType w:fmt="numberInDash" w:start="1"/>
          <w:cols w:space="425"/>
          <w:docGrid w:type="lines" w:linePitch="312"/>
        </w:sectPr>
      </w:pPr>
    </w:p>
    <w:p w:rsidR="00586CEF" w:rsidRDefault="00BF0903">
      <w:pPr>
        <w:spacing w:line="600" w:lineRule="exac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sz w:val="32"/>
          <w:szCs w:val="32"/>
        </w:rPr>
        <w:t>2</w:t>
      </w:r>
    </w:p>
    <w:p w:rsidR="00586CEF" w:rsidRDefault="00586CEF">
      <w:pPr>
        <w:jc w:val="center"/>
        <w:rPr>
          <w:rFonts w:ascii="黑体" w:eastAsia="黑体" w:hAnsi="Times New Roman" w:cs="Times New Roman"/>
          <w:kern w:val="32"/>
          <w:sz w:val="52"/>
          <w:szCs w:val="52"/>
        </w:rPr>
      </w:pPr>
    </w:p>
    <w:p w:rsidR="00586CEF" w:rsidRDefault="00586CEF">
      <w:pPr>
        <w:jc w:val="center"/>
        <w:rPr>
          <w:rFonts w:ascii="黑体" w:eastAsia="黑体" w:hAnsi="Times New Roman" w:cs="Times New Roman"/>
          <w:kern w:val="32"/>
          <w:sz w:val="52"/>
          <w:szCs w:val="52"/>
        </w:rPr>
      </w:pPr>
    </w:p>
    <w:p w:rsidR="00586CEF" w:rsidRDefault="00BF0903">
      <w:pPr>
        <w:spacing w:line="660" w:lineRule="exact"/>
        <w:jc w:val="center"/>
        <w:rPr>
          <w:rFonts w:ascii="方正小标宋简体" w:eastAsia="方正小标宋简体" w:hAnsi="宋体" w:cs="Times New Roman"/>
          <w:kern w:val="32"/>
          <w:sz w:val="48"/>
          <w:szCs w:val="48"/>
        </w:rPr>
      </w:pPr>
      <w:r>
        <w:rPr>
          <w:rFonts w:ascii="方正小标宋简体" w:eastAsia="方正小标宋简体" w:hAnsi="宋体" w:cs="Times New Roman" w:hint="eastAsia"/>
          <w:kern w:val="32"/>
          <w:sz w:val="48"/>
          <w:szCs w:val="48"/>
        </w:rPr>
        <w:t>高校原创文化精品推广行动计划</w:t>
      </w:r>
    </w:p>
    <w:p w:rsidR="00586CEF" w:rsidRDefault="00BF0903">
      <w:pPr>
        <w:spacing w:line="660" w:lineRule="exact"/>
        <w:jc w:val="center"/>
        <w:rPr>
          <w:rFonts w:ascii="方正小标宋简体" w:eastAsia="方正小标宋简体" w:hAnsi="Times New Roman" w:cs="Times New Roman"/>
          <w:kern w:val="32"/>
          <w:sz w:val="48"/>
          <w:szCs w:val="48"/>
        </w:rPr>
      </w:pPr>
      <w:r>
        <w:rPr>
          <w:rFonts w:ascii="方正小标宋简体" w:eastAsia="方正小标宋简体" w:hAnsi="宋体" w:cs="Times New Roman" w:hint="eastAsia"/>
          <w:kern w:val="32"/>
          <w:sz w:val="48"/>
          <w:szCs w:val="48"/>
        </w:rPr>
        <w:t>作品申报</w:t>
      </w:r>
      <w:r>
        <w:rPr>
          <w:rFonts w:ascii="方正小标宋简体" w:eastAsia="方正小标宋简体" w:hAnsi="Times New Roman" w:cs="Times New Roman" w:hint="eastAsia"/>
          <w:kern w:val="32"/>
          <w:sz w:val="48"/>
          <w:szCs w:val="48"/>
        </w:rPr>
        <w:t>书</w:t>
      </w:r>
    </w:p>
    <w:p w:rsidR="00586CEF" w:rsidRDefault="00586CEF">
      <w:pPr>
        <w:spacing w:line="660" w:lineRule="exact"/>
        <w:jc w:val="center"/>
        <w:rPr>
          <w:rFonts w:ascii="方正小标宋简体" w:eastAsia="方正小标宋简体" w:hAnsi="Times New Roman" w:cs="Times New Roman"/>
          <w:kern w:val="32"/>
          <w:sz w:val="48"/>
          <w:szCs w:val="48"/>
        </w:rPr>
      </w:pPr>
    </w:p>
    <w:p w:rsidR="00586CEF" w:rsidRDefault="00BF0903">
      <w:pPr>
        <w:spacing w:line="600" w:lineRule="exact"/>
        <w:jc w:val="center"/>
        <w:rPr>
          <w:rFonts w:ascii="楷体" w:eastAsia="楷体" w:hAnsi="楷体" w:cs="Times New Roman"/>
          <w:kern w:val="32"/>
          <w:sz w:val="36"/>
          <w:szCs w:val="36"/>
        </w:rPr>
      </w:pPr>
      <w:r>
        <w:rPr>
          <w:rFonts w:ascii="楷体" w:eastAsia="楷体" w:hAnsi="楷体" w:cs="Times New Roman" w:hint="eastAsia"/>
          <w:kern w:val="32"/>
          <w:sz w:val="36"/>
          <w:szCs w:val="36"/>
        </w:rPr>
        <w:t>（</w:t>
      </w:r>
      <w:r>
        <w:rPr>
          <w:rFonts w:ascii="楷体" w:eastAsia="楷体" w:hAnsi="楷体" w:cs="Times New Roman"/>
          <w:kern w:val="32"/>
          <w:sz w:val="36"/>
          <w:szCs w:val="36"/>
        </w:rPr>
        <w:t>B</w:t>
      </w:r>
      <w:r>
        <w:rPr>
          <w:rFonts w:ascii="楷体" w:eastAsia="楷体" w:hAnsi="楷体" w:cs="Times New Roman" w:hint="eastAsia"/>
          <w:kern w:val="32"/>
          <w:sz w:val="36"/>
          <w:szCs w:val="36"/>
        </w:rPr>
        <w:t>表）</w:t>
      </w: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BF090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作品名称</w:t>
      </w:r>
      <w:r>
        <w:rPr>
          <w:rFonts w:ascii="仿宋_GB2312" w:eastAsia="仿宋_GB2312" w:hAnsi="Times New Roman" w:cs="Times New Roman" w:hint="eastAsia"/>
          <w:kern w:val="32"/>
          <w:sz w:val="32"/>
          <w:szCs w:val="32"/>
          <w:u w:val="single"/>
        </w:rPr>
        <w:t xml:space="preserve">                                 </w:t>
      </w:r>
    </w:p>
    <w:p w:rsidR="00586CEF" w:rsidRDefault="00BF0903">
      <w:pPr>
        <w:spacing w:after="156" w:line="600" w:lineRule="exact"/>
        <w:jc w:val="left"/>
        <w:rPr>
          <w:rFonts w:ascii="仿宋_GB2312" w:eastAsia="仿宋_GB2312" w:hAnsi="Times New Roman" w:cs="Times New Roman"/>
          <w:kern w:val="32"/>
          <w:sz w:val="32"/>
          <w:szCs w:val="32"/>
          <w:u w:val="single"/>
        </w:rPr>
      </w:pPr>
      <w:r>
        <w:rPr>
          <w:rFonts w:ascii="仿宋_GB2312" w:eastAsia="仿宋_GB2312" w:hAnsi="Times New Roman" w:cs="Times New Roman" w:hint="eastAsia"/>
          <w:kern w:val="32"/>
          <w:sz w:val="32"/>
          <w:szCs w:val="32"/>
        </w:rPr>
        <w:t xml:space="preserve">     </w:t>
      </w:r>
      <w:r>
        <w:rPr>
          <w:rFonts w:ascii="楷体_GB2312" w:eastAsia="楷体_GB2312" w:hAnsi="Times New Roman" w:cs="Times New Roman" w:hint="eastAsia"/>
          <w:kern w:val="32"/>
          <w:sz w:val="32"/>
          <w:szCs w:val="32"/>
        </w:rPr>
        <w:t>填报日期</w:t>
      </w:r>
      <w:r>
        <w:rPr>
          <w:rFonts w:ascii="仿宋_GB2312" w:eastAsia="仿宋_GB2312" w:hAnsi="Times New Roman" w:cs="Times New Roman" w:hint="eastAsia"/>
          <w:kern w:val="32"/>
          <w:sz w:val="32"/>
          <w:szCs w:val="32"/>
          <w:u w:val="single"/>
        </w:rPr>
        <w:t xml:space="preserve">                                 </w:t>
      </w: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586CEF">
      <w:pPr>
        <w:spacing w:line="600" w:lineRule="exact"/>
        <w:rPr>
          <w:rFonts w:ascii="仿宋_GB2312" w:eastAsia="仿宋_GB2312" w:hAnsi="Times New Roman" w:cs="Times New Roman"/>
          <w:kern w:val="32"/>
          <w:sz w:val="32"/>
          <w:szCs w:val="32"/>
        </w:rPr>
      </w:pPr>
    </w:p>
    <w:p w:rsidR="00586CEF" w:rsidRDefault="00BF0903">
      <w:pPr>
        <w:spacing w:line="600" w:lineRule="exact"/>
        <w:jc w:val="center"/>
        <w:rPr>
          <w:rFonts w:ascii="楷体_GB2312" w:eastAsia="楷体_GB2312" w:hAnsi="宋体" w:cs="Times New Roman"/>
          <w:color w:val="000000"/>
          <w:kern w:val="32"/>
          <w:sz w:val="32"/>
          <w:szCs w:val="32"/>
        </w:rPr>
      </w:pPr>
      <w:r>
        <w:rPr>
          <w:rFonts w:ascii="楷体_GB2312" w:eastAsia="楷体_GB2312" w:hAnsi="宋体" w:cs="Times New Roman" w:hint="eastAsia"/>
          <w:color w:val="000000"/>
          <w:kern w:val="32"/>
          <w:sz w:val="32"/>
          <w:szCs w:val="32"/>
        </w:rPr>
        <w:t>教育部思想政治工作司制</w:t>
      </w:r>
    </w:p>
    <w:p w:rsidR="00586CEF" w:rsidRDefault="00BF0903">
      <w:pPr>
        <w:spacing w:line="600" w:lineRule="exact"/>
        <w:jc w:val="center"/>
        <w:rPr>
          <w:rFonts w:ascii="Times New Roman" w:eastAsia="楷体_GB2312" w:hAnsi="Times New Roman" w:cs="Times New Roman"/>
          <w:color w:val="000000"/>
          <w:kern w:val="32"/>
          <w:sz w:val="32"/>
          <w:szCs w:val="32"/>
        </w:rPr>
      </w:pPr>
      <w:r>
        <w:rPr>
          <w:rFonts w:ascii="Times New Roman" w:eastAsia="楷体_GB2312" w:hAnsi="Times New Roman" w:cs="Times New Roman"/>
          <w:color w:val="000000"/>
          <w:kern w:val="32"/>
          <w:sz w:val="32"/>
          <w:szCs w:val="32"/>
        </w:rPr>
        <w:t>20</w:t>
      </w:r>
      <w:r>
        <w:rPr>
          <w:rFonts w:ascii="Times New Roman" w:eastAsia="楷体_GB2312" w:hAnsi="Times New Roman" w:cs="Times New Roman" w:hint="eastAsia"/>
          <w:color w:val="000000"/>
          <w:kern w:val="32"/>
          <w:sz w:val="32"/>
          <w:szCs w:val="32"/>
        </w:rPr>
        <w:t>2</w:t>
      </w:r>
      <w:r>
        <w:rPr>
          <w:rFonts w:ascii="Times New Roman" w:eastAsia="楷体_GB2312" w:hAnsi="Times New Roman" w:cs="Times New Roman"/>
          <w:color w:val="000000"/>
          <w:kern w:val="32"/>
          <w:sz w:val="32"/>
          <w:szCs w:val="32"/>
        </w:rPr>
        <w:t>1</w:t>
      </w:r>
      <w:r>
        <w:rPr>
          <w:rFonts w:ascii="Times New Roman" w:eastAsia="楷体_GB2312" w:hAnsi="Times New Roman" w:cs="Times New Roman"/>
          <w:color w:val="000000"/>
          <w:kern w:val="32"/>
          <w:sz w:val="32"/>
          <w:szCs w:val="32"/>
        </w:rPr>
        <w:t>年</w:t>
      </w:r>
      <w:r>
        <w:rPr>
          <w:rFonts w:ascii="Times New Roman" w:eastAsia="楷体_GB2312" w:hAnsi="Times New Roman" w:cs="Times New Roman"/>
          <w:color w:val="000000"/>
          <w:kern w:val="32"/>
          <w:sz w:val="32"/>
          <w:szCs w:val="32"/>
        </w:rPr>
        <w:t>8</w:t>
      </w:r>
      <w:r>
        <w:rPr>
          <w:rFonts w:ascii="Times New Roman" w:eastAsia="楷体_GB2312" w:hAnsi="Times New Roman" w:cs="Times New Roman"/>
          <w:color w:val="000000"/>
          <w:kern w:val="32"/>
          <w:sz w:val="32"/>
          <w:szCs w:val="32"/>
        </w:rPr>
        <w:t>月</w:t>
      </w:r>
    </w:p>
    <w:p w:rsidR="00586CEF" w:rsidRDefault="00586CEF">
      <w:pPr>
        <w:spacing w:line="480" w:lineRule="auto"/>
        <w:jc w:val="center"/>
        <w:rPr>
          <w:rFonts w:ascii="仿宋_GB2312" w:eastAsia="仿宋_GB2312" w:hAnsi="Times New Roman" w:cs="Times New Roman"/>
          <w:kern w:val="0"/>
          <w:sz w:val="32"/>
          <w:szCs w:val="32"/>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586CEF">
      <w:pPr>
        <w:spacing w:line="480" w:lineRule="auto"/>
        <w:jc w:val="center"/>
        <w:rPr>
          <w:rFonts w:ascii="仿宋_GB2312" w:eastAsia="仿宋_GB2312" w:hAnsi="Times New Roman" w:cs="Times New Roman"/>
          <w:b/>
          <w:kern w:val="0"/>
          <w:sz w:val="44"/>
          <w:szCs w:val="44"/>
        </w:rPr>
      </w:pPr>
    </w:p>
    <w:p w:rsidR="00586CEF" w:rsidRDefault="00BF0903">
      <w:pPr>
        <w:spacing w:line="480" w:lineRule="auto"/>
        <w:jc w:val="center"/>
        <w:rPr>
          <w:rFonts w:ascii="仿宋_GB2312" w:eastAsia="仿宋_GB2312" w:hAnsi="Times New Roman" w:cs="Times New Roman"/>
          <w:b/>
          <w:kern w:val="0"/>
          <w:sz w:val="44"/>
          <w:szCs w:val="44"/>
        </w:rPr>
      </w:pPr>
      <w:r>
        <w:rPr>
          <w:rFonts w:ascii="仿宋_GB2312" w:eastAsia="仿宋_GB2312" w:hAnsi="Times New Roman" w:cs="Times New Roman" w:hint="eastAsia"/>
          <w:b/>
          <w:kern w:val="0"/>
          <w:sz w:val="44"/>
          <w:szCs w:val="44"/>
        </w:rPr>
        <w:lastRenderedPageBreak/>
        <w:t>填</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表</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说</w:t>
      </w:r>
      <w:r>
        <w:rPr>
          <w:rFonts w:ascii="仿宋_GB2312" w:eastAsia="仿宋_GB2312" w:hAnsi="Times New Roman" w:cs="Times New Roman" w:hint="eastAsia"/>
          <w:b/>
          <w:kern w:val="0"/>
          <w:sz w:val="44"/>
          <w:szCs w:val="44"/>
        </w:rPr>
        <w:t xml:space="preserve"> </w:t>
      </w:r>
      <w:r>
        <w:rPr>
          <w:rFonts w:ascii="仿宋_GB2312" w:eastAsia="仿宋_GB2312" w:hAnsi="Times New Roman" w:cs="Times New Roman" w:hint="eastAsia"/>
          <w:b/>
          <w:kern w:val="0"/>
          <w:sz w:val="44"/>
          <w:szCs w:val="44"/>
        </w:rPr>
        <w:t>明</w:t>
      </w:r>
    </w:p>
    <w:p w:rsidR="00586CEF" w:rsidRDefault="00586CEF">
      <w:pPr>
        <w:spacing w:line="480" w:lineRule="auto"/>
        <w:jc w:val="center"/>
        <w:rPr>
          <w:rFonts w:ascii="楷体_GB2312" w:eastAsia="楷体_GB2312" w:hAnsi="Times New Roman" w:cs="Times New Roman"/>
          <w:kern w:val="32"/>
          <w:sz w:val="32"/>
          <w:szCs w:val="32"/>
        </w:rPr>
      </w:pPr>
    </w:p>
    <w:p w:rsidR="00586CEF" w:rsidRDefault="00BF090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一、请如实填写《申报书》。填写前须仔细阅读通知和管理办法（试行）。填写内容应简明扼要，突出重点和关键。</w:t>
      </w:r>
    </w:p>
    <w:p w:rsidR="00586CEF" w:rsidRDefault="00BF0903">
      <w:pPr>
        <w:snapToGrid w:val="0"/>
        <w:spacing w:line="480" w:lineRule="auto"/>
        <w:ind w:left="64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二、作品类型包括</w:t>
      </w:r>
      <w:r>
        <w:rPr>
          <w:rFonts w:ascii="楷体_GB2312" w:eastAsia="楷体_GB2312" w:hAnsi="Times New Roman" w:cs="Times New Roman"/>
          <w:kern w:val="0"/>
          <w:sz w:val="32"/>
          <w:szCs w:val="32"/>
        </w:rPr>
        <w:t>舞台剧、音乐、舞蹈、影视</w:t>
      </w:r>
      <w:r>
        <w:rPr>
          <w:rFonts w:ascii="楷体_GB2312" w:eastAsia="楷体_GB2312" w:hAnsi="Times New Roman" w:cs="Times New Roman" w:hint="eastAsia"/>
          <w:kern w:val="0"/>
          <w:sz w:val="32"/>
          <w:szCs w:val="32"/>
        </w:rPr>
        <w:t>、文学</w:t>
      </w:r>
      <w:r>
        <w:rPr>
          <w:rFonts w:ascii="楷体_GB2312" w:eastAsia="楷体_GB2312" w:hAnsi="Times New Roman" w:cs="Times New Roman"/>
          <w:kern w:val="0"/>
          <w:sz w:val="32"/>
          <w:szCs w:val="32"/>
        </w:rPr>
        <w:t>等</w:t>
      </w:r>
      <w:r>
        <w:rPr>
          <w:rFonts w:ascii="楷体_GB2312" w:eastAsia="楷体_GB2312" w:hAnsi="Times New Roman" w:cs="Times New Roman" w:hint="eastAsia"/>
          <w:kern w:val="0"/>
          <w:sz w:val="32"/>
          <w:szCs w:val="32"/>
        </w:rPr>
        <w:t>。</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三、所填写内容可附页。如有支撑材料，请按表格的顺序装订好作为附件附后。</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四、《申报书》采用</w:t>
      </w:r>
      <w:r>
        <w:rPr>
          <w:rFonts w:ascii="Times New Roman" w:eastAsia="楷体_GB2312" w:hAnsi="Times New Roman" w:cs="Times New Roman"/>
          <w:kern w:val="0"/>
          <w:sz w:val="32"/>
          <w:szCs w:val="32"/>
        </w:rPr>
        <w:t>A4</w:t>
      </w:r>
      <w:r>
        <w:rPr>
          <w:rFonts w:ascii="楷体_GB2312" w:eastAsia="楷体_GB2312" w:hAnsi="Times New Roman" w:cs="Times New Roman" w:hint="eastAsia"/>
          <w:kern w:val="0"/>
          <w:sz w:val="32"/>
          <w:szCs w:val="32"/>
        </w:rPr>
        <w:t>规格页面，左侧装订。</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五、</w:t>
      </w:r>
      <w:r>
        <w:rPr>
          <w:rFonts w:ascii="楷体_GB2312" w:eastAsia="楷体_GB2312" w:hAnsi="Times New Roman" w:cs="Times New Roman" w:hint="eastAsia"/>
          <w:kern w:val="0"/>
          <w:sz w:val="32"/>
          <w:szCs w:val="32"/>
        </w:rPr>
        <w:t>凡递交的《申报书（</w:t>
      </w:r>
      <w:r>
        <w:rPr>
          <w:rFonts w:ascii="楷体_GB2312" w:eastAsia="楷体_GB2312" w:hAnsi="Times New Roman" w:cs="Times New Roman" w:hint="eastAsia"/>
          <w:kern w:val="0"/>
          <w:sz w:val="32"/>
          <w:szCs w:val="32"/>
        </w:rPr>
        <w:t>B</w:t>
      </w:r>
      <w:r>
        <w:rPr>
          <w:rFonts w:ascii="楷体_GB2312" w:eastAsia="楷体_GB2312" w:hAnsi="Times New Roman" w:cs="Times New Roman" w:hint="eastAsia"/>
          <w:kern w:val="0"/>
          <w:sz w:val="32"/>
          <w:szCs w:val="32"/>
        </w:rPr>
        <w:t>表）》及支撑材料不得透露任何高校、团队和个人相关信息，否则取消申报资格。</w:t>
      </w:r>
    </w:p>
    <w:p w:rsidR="00586CEF" w:rsidRDefault="00BF0903">
      <w:pPr>
        <w:snapToGrid w:val="0"/>
        <w:spacing w:line="480" w:lineRule="auto"/>
        <w:ind w:left="640" w:hangingChars="200" w:hanging="640"/>
        <w:rPr>
          <w:rFonts w:ascii="楷体_GB2312" w:eastAsia="楷体_GB2312" w:hAnsi="Times New Roman" w:cs="Times New Roman"/>
          <w:kern w:val="0"/>
          <w:sz w:val="32"/>
          <w:szCs w:val="32"/>
        </w:rPr>
      </w:pPr>
      <w:r>
        <w:rPr>
          <w:rFonts w:ascii="楷体_GB2312" w:eastAsia="楷体_GB2312" w:hAnsi="Times New Roman" w:cs="Times New Roman" w:hint="eastAsia"/>
          <w:kern w:val="0"/>
          <w:sz w:val="32"/>
          <w:szCs w:val="32"/>
        </w:rPr>
        <w:t>六、凡递交的《申报书》及支撑材料概不退还。</w:t>
      </w:r>
    </w:p>
    <w:p w:rsidR="00586CEF" w:rsidRDefault="00586CEF">
      <w:pPr>
        <w:snapToGrid w:val="0"/>
        <w:spacing w:line="480" w:lineRule="auto"/>
        <w:ind w:left="640" w:hangingChars="200" w:hanging="640"/>
        <w:rPr>
          <w:rFonts w:ascii="楷体_GB2312" w:eastAsia="楷体_GB2312" w:hAnsi="Times New Roman" w:cs="Times New Roman"/>
          <w:color w:val="FF0000"/>
          <w:kern w:val="0"/>
          <w:sz w:val="32"/>
          <w:szCs w:val="32"/>
        </w:rPr>
      </w:pPr>
    </w:p>
    <w:p w:rsidR="00586CEF" w:rsidRDefault="00BF0903">
      <w:pPr>
        <w:spacing w:beforeLines="100" w:before="312" w:line="420" w:lineRule="auto"/>
        <w:rPr>
          <w:rFonts w:ascii="仿宋_GB2312" w:eastAsia="仿宋_GB2312" w:hAnsi="Times New Roman" w:cs="Times New Roman"/>
          <w:b/>
          <w:kern w:val="0"/>
          <w:sz w:val="32"/>
          <w:szCs w:val="32"/>
        </w:rPr>
      </w:pPr>
      <w:r>
        <w:rPr>
          <w:rFonts w:ascii="宋体" w:eastAsia="仿宋_GB2312" w:hAnsi="Times New Roman" w:cs="Times New Roman"/>
          <w:b/>
          <w:kern w:val="0"/>
          <w:sz w:val="28"/>
          <w:szCs w:val="28"/>
        </w:rPr>
        <w:br w:type="page"/>
      </w:r>
      <w:r>
        <w:rPr>
          <w:rFonts w:ascii="黑体" w:eastAsia="黑体" w:hAnsi="宋体" w:cs="Times New Roman" w:hint="eastAsia"/>
          <w:b/>
          <w:bCs/>
          <w:kern w:val="32"/>
          <w:sz w:val="32"/>
          <w:szCs w:val="32"/>
        </w:rPr>
        <w:lastRenderedPageBreak/>
        <w:t>一、作品基本信息</w:t>
      </w:r>
    </w:p>
    <w:tbl>
      <w:tblPr>
        <w:tblW w:w="9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3555"/>
        <w:gridCol w:w="1692"/>
        <w:gridCol w:w="2454"/>
      </w:tblGrid>
      <w:tr w:rsidR="00586CEF">
        <w:trPr>
          <w:trHeight w:val="510"/>
          <w:jc w:val="center"/>
        </w:trPr>
        <w:tc>
          <w:tcPr>
            <w:tcW w:w="1667"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作品名称</w:t>
            </w:r>
          </w:p>
        </w:tc>
        <w:tc>
          <w:tcPr>
            <w:tcW w:w="3555" w:type="dxa"/>
            <w:vAlign w:val="center"/>
          </w:tcPr>
          <w:p w:rsidR="00586CEF" w:rsidRDefault="00586CEF">
            <w:pPr>
              <w:spacing w:line="400" w:lineRule="exact"/>
              <w:jc w:val="center"/>
              <w:rPr>
                <w:rFonts w:ascii="仿宋_GB2312" w:eastAsia="仿宋_GB2312" w:hAnsi="宋体" w:cs="Times New Roman"/>
                <w:bCs/>
                <w:kern w:val="32"/>
                <w:sz w:val="28"/>
                <w:szCs w:val="28"/>
              </w:rPr>
            </w:pPr>
          </w:p>
        </w:tc>
        <w:tc>
          <w:tcPr>
            <w:tcW w:w="1692"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类</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型</w:t>
            </w:r>
          </w:p>
        </w:tc>
        <w:tc>
          <w:tcPr>
            <w:tcW w:w="2454" w:type="dxa"/>
            <w:vAlign w:val="center"/>
          </w:tcPr>
          <w:p w:rsidR="00586CEF" w:rsidRDefault="00586CEF">
            <w:pPr>
              <w:spacing w:line="400" w:lineRule="exact"/>
              <w:jc w:val="center"/>
              <w:rPr>
                <w:rFonts w:ascii="仿宋_GB2312" w:eastAsia="仿宋_GB2312" w:hAnsi="宋体" w:cs="Times New Roman"/>
                <w:bCs/>
                <w:kern w:val="32"/>
                <w:sz w:val="28"/>
                <w:szCs w:val="28"/>
              </w:rPr>
            </w:pPr>
          </w:p>
        </w:tc>
      </w:tr>
      <w:tr w:rsidR="00586CEF">
        <w:trPr>
          <w:trHeight w:val="510"/>
          <w:jc w:val="center"/>
        </w:trPr>
        <w:tc>
          <w:tcPr>
            <w:tcW w:w="1667" w:type="dxa"/>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完成时间</w:t>
            </w:r>
          </w:p>
        </w:tc>
        <w:tc>
          <w:tcPr>
            <w:tcW w:w="7701" w:type="dxa"/>
            <w:gridSpan w:val="3"/>
            <w:vAlign w:val="center"/>
          </w:tcPr>
          <w:p w:rsidR="00586CEF" w:rsidRDefault="00BF0903">
            <w:pPr>
              <w:spacing w:line="400" w:lineRule="exact"/>
              <w:jc w:val="center"/>
              <w:rPr>
                <w:rFonts w:ascii="仿宋_GB2312" w:eastAsia="仿宋_GB2312" w:hAnsi="宋体" w:cs="Times New Roman"/>
                <w:bCs/>
                <w:kern w:val="32"/>
                <w:sz w:val="28"/>
                <w:szCs w:val="28"/>
              </w:rPr>
            </w:pPr>
            <w:r>
              <w:rPr>
                <w:rFonts w:ascii="仿宋_GB2312" w:eastAsia="仿宋_GB2312" w:hAnsi="宋体" w:cs="Times New Roman" w:hint="eastAsia"/>
                <w:bCs/>
                <w:kern w:val="32"/>
                <w:sz w:val="28"/>
                <w:szCs w:val="28"/>
              </w:rPr>
              <w:t>年</w:t>
            </w:r>
            <w:r>
              <w:rPr>
                <w:rFonts w:ascii="仿宋_GB2312" w:eastAsia="仿宋_GB2312" w:hAnsi="宋体" w:cs="Times New Roman" w:hint="eastAsia"/>
                <w:bCs/>
                <w:kern w:val="32"/>
                <w:sz w:val="28"/>
                <w:szCs w:val="28"/>
              </w:rPr>
              <w:t xml:space="preserve">       </w:t>
            </w:r>
            <w:r>
              <w:rPr>
                <w:rFonts w:ascii="仿宋_GB2312" w:eastAsia="仿宋_GB2312" w:hAnsi="宋体" w:cs="Times New Roman" w:hint="eastAsia"/>
                <w:bCs/>
                <w:kern w:val="32"/>
                <w:sz w:val="28"/>
                <w:szCs w:val="28"/>
              </w:rPr>
              <w:t>月</w:t>
            </w:r>
          </w:p>
        </w:tc>
      </w:tr>
      <w:tr w:rsidR="00586CEF">
        <w:trPr>
          <w:trHeight w:val="11827"/>
          <w:jc w:val="center"/>
        </w:trPr>
        <w:tc>
          <w:tcPr>
            <w:tcW w:w="9368" w:type="dxa"/>
            <w:gridSpan w:val="4"/>
          </w:tcPr>
          <w:p w:rsidR="00586CEF" w:rsidRDefault="00BF0903">
            <w:pPr>
              <w:spacing w:line="400" w:lineRule="exac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作品梗概、构思方案或结构框架简介（可附页）</w:t>
            </w: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p w:rsidR="00586CEF" w:rsidRDefault="00586CEF">
            <w:pPr>
              <w:spacing w:line="400" w:lineRule="exact"/>
              <w:rPr>
                <w:rFonts w:ascii="仿宋_GB2312" w:eastAsia="仿宋_GB2312" w:hAnsi="宋体" w:cs="Times New Roman"/>
                <w:bCs/>
                <w:kern w:val="32"/>
                <w:sz w:val="28"/>
                <w:szCs w:val="28"/>
              </w:rPr>
            </w:pPr>
          </w:p>
        </w:tc>
      </w:tr>
    </w:tbl>
    <w:p w:rsidR="00586CEF" w:rsidRDefault="00BF0903">
      <w:pPr>
        <w:spacing w:line="560" w:lineRule="exact"/>
        <w:rPr>
          <w:rFonts w:ascii="黑体" w:eastAsia="黑体" w:hAnsi="宋体" w:cs="Times New Roman"/>
          <w:b/>
          <w:bCs/>
          <w:kern w:val="32"/>
          <w:sz w:val="32"/>
          <w:szCs w:val="32"/>
        </w:rPr>
      </w:pPr>
      <w:r>
        <w:rPr>
          <w:rFonts w:ascii="黑体" w:eastAsia="黑体" w:hAnsi="宋体" w:cs="Times New Roman" w:hint="eastAsia"/>
          <w:b/>
          <w:bCs/>
          <w:kern w:val="32"/>
          <w:sz w:val="32"/>
          <w:szCs w:val="32"/>
        </w:rPr>
        <w:lastRenderedPageBreak/>
        <w:t>二、作品前期基础</w:t>
      </w:r>
    </w:p>
    <w:p w:rsidR="00586CEF" w:rsidRDefault="00BF0903">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2</w:t>
      </w:r>
      <w:r>
        <w:rPr>
          <w:rFonts w:ascii="Times New Roman" w:eastAsia="仿宋_GB2312" w:hAnsi="Times New Roman" w:cs="Times New Roman" w:hint="eastAsia"/>
          <w:b/>
          <w:kern w:val="32"/>
          <w:sz w:val="28"/>
          <w:szCs w:val="28"/>
        </w:rPr>
        <w:t>-</w:t>
      </w:r>
      <w:r>
        <w:rPr>
          <w:rFonts w:ascii="Times New Roman" w:eastAsia="仿宋_GB2312" w:hAnsi="Times New Roman" w:cs="Times New Roman"/>
          <w:b/>
          <w:kern w:val="32"/>
          <w:sz w:val="28"/>
          <w:szCs w:val="28"/>
        </w:rPr>
        <w:t>1</w:t>
      </w:r>
      <w:r>
        <w:rPr>
          <w:rFonts w:ascii="Times New Roman" w:eastAsia="仿宋_GB2312" w:hAnsi="Times New Roman" w:cs="Times New Roman" w:hint="eastAsia"/>
          <w:b/>
          <w:kern w:val="32"/>
          <w:sz w:val="28"/>
          <w:szCs w:val="28"/>
        </w:rPr>
        <w:t>已开展情况</w:t>
      </w:r>
      <w:r>
        <w:rPr>
          <w:rFonts w:ascii="Times New Roman" w:eastAsia="仿宋_GB2312" w:hAnsi="Times New Roman" w:cs="Times New Roman"/>
          <w:b/>
          <w:kern w:val="32"/>
          <w:sz w:val="28"/>
          <w:szCs w:val="28"/>
        </w:rPr>
        <w:t>（可附页）</w:t>
      </w:r>
    </w:p>
    <w:tbl>
      <w:tblPr>
        <w:tblpPr w:leftFromText="180" w:rightFromText="180" w:vertAnchor="text" w:horzAnchor="margin" w:tblpXSpec="center" w:tblpY="332"/>
        <w:tblW w:w="875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55"/>
      </w:tblGrid>
      <w:tr w:rsidR="00586CEF">
        <w:trPr>
          <w:trHeight w:val="12162"/>
        </w:trPr>
        <w:tc>
          <w:tcPr>
            <w:tcW w:w="8755" w:type="dxa"/>
            <w:shd w:val="clear" w:color="auto" w:fill="auto"/>
          </w:tcPr>
          <w:p w:rsidR="00586CEF" w:rsidRDefault="00BF0903">
            <w:pPr>
              <w:snapToGrid w:val="0"/>
              <w:spacing w:line="240" w:lineRule="atLeast"/>
              <w:rPr>
                <w:rFonts w:ascii="仿宋_GB2312" w:eastAsia="仿宋_GB2312" w:hAnsi="Times New Roman" w:cs="Times New Roman"/>
                <w:kern w:val="32"/>
                <w:sz w:val="24"/>
                <w:szCs w:val="32"/>
              </w:rPr>
            </w:pPr>
            <w:r>
              <w:rPr>
                <w:rFonts w:ascii="仿宋_GB2312" w:eastAsia="仿宋_GB2312" w:hAnsi="Times New Roman" w:cs="Times New Roman" w:hint="eastAsia"/>
                <w:kern w:val="32"/>
                <w:sz w:val="24"/>
                <w:szCs w:val="32"/>
              </w:rPr>
              <w:t>主要包括作品创作、排演、推广等方面的情况。</w:t>
            </w:r>
          </w:p>
        </w:tc>
      </w:tr>
    </w:tbl>
    <w:p w:rsidR="00586CEF" w:rsidRDefault="00BF0903">
      <w:pPr>
        <w:spacing w:beforeLines="50" w:before="156" w:afterLines="50" w:after="156" w:line="280" w:lineRule="atLeast"/>
        <w:rPr>
          <w:rFonts w:ascii="黑体" w:eastAsia="黑体" w:hAnsi="宋体" w:cs="Times New Roman"/>
          <w:b/>
          <w:bCs/>
          <w:kern w:val="32"/>
          <w:sz w:val="28"/>
          <w:szCs w:val="28"/>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2</w:t>
      </w:r>
      <w:r>
        <w:rPr>
          <w:rFonts w:ascii="Times New Roman" w:eastAsia="仿宋_GB2312" w:hAnsi="Times New Roman" w:cs="Times New Roman" w:hint="eastAsia"/>
          <w:b/>
          <w:kern w:val="32"/>
          <w:sz w:val="28"/>
          <w:szCs w:val="28"/>
        </w:rPr>
        <w:t>作品特色</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2657"/>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主要包括作品的</w:t>
            </w:r>
            <w:r>
              <w:rPr>
                <w:rFonts w:ascii="宋体" w:eastAsia="仿宋_GB2312" w:hAnsi="Times New Roman" w:cs="Times New Roman"/>
                <w:kern w:val="32"/>
                <w:sz w:val="24"/>
                <w:szCs w:val="32"/>
              </w:rPr>
              <w:t>育人特色</w:t>
            </w:r>
            <w:r>
              <w:rPr>
                <w:rFonts w:ascii="宋体" w:eastAsia="仿宋_GB2312" w:hAnsi="Times New Roman" w:cs="Times New Roman" w:hint="eastAsia"/>
                <w:kern w:val="32"/>
                <w:sz w:val="24"/>
                <w:szCs w:val="32"/>
              </w:rPr>
              <w:t>、品牌</w:t>
            </w:r>
            <w:r>
              <w:rPr>
                <w:rFonts w:ascii="宋体" w:eastAsia="仿宋_GB2312" w:hAnsi="Times New Roman" w:cs="Times New Roman"/>
                <w:kern w:val="32"/>
                <w:sz w:val="24"/>
                <w:szCs w:val="32"/>
              </w:rPr>
              <w:t>特色</w:t>
            </w:r>
            <w:r>
              <w:rPr>
                <w:rFonts w:ascii="宋体" w:eastAsia="仿宋_GB2312" w:hAnsi="Times New Roman" w:cs="Times New Roman" w:hint="eastAsia"/>
                <w:kern w:val="32"/>
                <w:sz w:val="24"/>
                <w:szCs w:val="32"/>
              </w:rPr>
              <w:t>、成果特色以及创新特色等方面的内容</w:t>
            </w:r>
            <w:r>
              <w:rPr>
                <w:rFonts w:ascii="仿宋_GB2312" w:eastAsia="仿宋_GB2312" w:hAnsi="Times New Roman" w:cs="Times New Roman" w:hint="eastAsia"/>
                <w:kern w:val="32"/>
                <w:sz w:val="24"/>
                <w:szCs w:val="32"/>
              </w:rPr>
              <w:t>。</w:t>
            </w:r>
          </w:p>
          <w:p w:rsidR="00586CEF" w:rsidRDefault="00586CEF">
            <w:pPr>
              <w:snapToGrid w:val="0"/>
              <w:ind w:left="1049" w:hanging="1049"/>
              <w:rPr>
                <w:rFonts w:ascii="仿宋_GB2312" w:eastAsia="仿宋_GB2312" w:hAnsi="Times New Roman" w:cs="Times New Roman"/>
                <w:kern w:val="32"/>
                <w:sz w:val="32"/>
                <w:szCs w:val="32"/>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ind w:firstLineChars="2750" w:firstLine="8800"/>
              <w:rPr>
                <w:rFonts w:ascii="宋体" w:eastAsia="仿宋_GB2312" w:hAnsi="Times New Roman" w:cs="Times New Roman"/>
                <w:kern w:val="32"/>
                <w:sz w:val="32"/>
                <w:szCs w:val="32"/>
              </w:rPr>
            </w:pPr>
          </w:p>
        </w:tc>
      </w:tr>
    </w:tbl>
    <w:p w:rsidR="00586CEF" w:rsidRDefault="00BF0903">
      <w:pPr>
        <w:spacing w:beforeLines="100" w:before="312" w:line="420" w:lineRule="auto"/>
        <w:rPr>
          <w:rFonts w:ascii="黑体" w:eastAsia="黑体" w:hAnsi="宋体" w:cs="Times New Roman"/>
          <w:b/>
          <w:bCs/>
          <w:kern w:val="32"/>
          <w:sz w:val="32"/>
          <w:szCs w:val="32"/>
        </w:rPr>
      </w:pP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3</w:t>
      </w:r>
      <w:r>
        <w:rPr>
          <w:rFonts w:ascii="Times New Roman" w:eastAsia="仿宋_GB2312" w:hAnsi="Times New Roman" w:cs="Times New Roman" w:hint="eastAsia"/>
          <w:b/>
          <w:kern w:val="32"/>
          <w:sz w:val="28"/>
          <w:szCs w:val="28"/>
        </w:rPr>
        <w:t>育人实效（可附页）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1535"/>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w:t>
            </w:r>
            <w:r>
              <w:rPr>
                <w:rFonts w:ascii="宋体" w:eastAsia="仿宋_GB2312" w:hAnsi="Times New Roman" w:cs="Times New Roman"/>
                <w:kern w:val="32"/>
                <w:sz w:val="24"/>
                <w:szCs w:val="32"/>
              </w:rPr>
              <w:t>师生</w:t>
            </w:r>
            <w:r>
              <w:rPr>
                <w:rFonts w:ascii="宋体" w:eastAsia="仿宋_GB2312" w:hAnsi="Times New Roman" w:cs="Times New Roman" w:hint="eastAsia"/>
                <w:kern w:val="32"/>
                <w:sz w:val="24"/>
                <w:szCs w:val="32"/>
              </w:rPr>
              <w:t>满意度、受教育效果，媒体、同行评价情况，</w:t>
            </w:r>
            <w:r>
              <w:rPr>
                <w:rFonts w:ascii="仿宋_GB2312" w:eastAsia="仿宋_GB2312" w:hAnsi="Times New Roman" w:cs="Times New Roman" w:hint="eastAsia"/>
                <w:kern w:val="32"/>
                <w:sz w:val="24"/>
                <w:szCs w:val="32"/>
              </w:rPr>
              <w:t>作品所获荣誉以及工作成果</w:t>
            </w:r>
            <w:r>
              <w:rPr>
                <w:rFonts w:ascii="宋体" w:eastAsia="仿宋_GB2312" w:hAnsi="Times New Roman" w:cs="Times New Roman" w:hint="eastAsia"/>
                <w:kern w:val="32"/>
                <w:sz w:val="24"/>
                <w:szCs w:val="32"/>
              </w:rPr>
              <w:t>等方面的内容</w:t>
            </w:r>
            <w:r>
              <w:rPr>
                <w:rFonts w:ascii="仿宋_GB2312" w:eastAsia="仿宋_GB2312" w:hAnsi="Times New Roman" w:cs="Times New Roman" w:hint="eastAsia"/>
                <w:kern w:val="32"/>
                <w:sz w:val="24"/>
                <w:szCs w:val="32"/>
              </w:rPr>
              <w:t>。</w:t>
            </w:r>
          </w:p>
          <w:p w:rsidR="00586CEF" w:rsidRDefault="00586CEF">
            <w:pPr>
              <w:snapToGrid w:val="0"/>
              <w:ind w:left="1049" w:hanging="1049"/>
              <w:rPr>
                <w:rFonts w:ascii="仿宋_GB2312" w:eastAsia="仿宋_GB2312" w:hAnsi="Times New Roman" w:cs="Times New Roman"/>
                <w:kern w:val="32"/>
                <w:sz w:val="32"/>
                <w:szCs w:val="32"/>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ind w:firstLineChars="2750" w:firstLine="8800"/>
              <w:rPr>
                <w:rFonts w:ascii="宋体" w:eastAsia="仿宋_GB2312" w:hAnsi="Times New Roman" w:cs="Times New Roman"/>
                <w:kern w:val="32"/>
                <w:sz w:val="32"/>
                <w:szCs w:val="32"/>
              </w:rPr>
            </w:pPr>
          </w:p>
          <w:p w:rsidR="00586CEF" w:rsidRDefault="00586CEF">
            <w:pPr>
              <w:snapToGrid w:val="0"/>
              <w:spacing w:line="240" w:lineRule="atLeast"/>
              <w:ind w:firstLineChars="2750" w:firstLine="8800"/>
              <w:rPr>
                <w:rFonts w:ascii="宋体" w:eastAsia="仿宋_GB2312" w:hAnsi="Times New Roman" w:cs="Times New Roman"/>
                <w:kern w:val="32"/>
                <w:sz w:val="32"/>
                <w:szCs w:val="32"/>
              </w:rPr>
            </w:pPr>
          </w:p>
        </w:tc>
      </w:tr>
    </w:tbl>
    <w:p w:rsidR="00586CEF" w:rsidRDefault="00BF0903">
      <w:pPr>
        <w:spacing w:beforeLines="100" w:before="312" w:line="420" w:lineRule="auto"/>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2-</w:t>
      </w:r>
      <w:r>
        <w:rPr>
          <w:rFonts w:ascii="Times New Roman" w:eastAsia="仿宋_GB2312" w:hAnsi="Times New Roman" w:cs="Times New Roman" w:hint="eastAsia"/>
          <w:b/>
          <w:kern w:val="32"/>
          <w:sz w:val="28"/>
          <w:szCs w:val="28"/>
        </w:rPr>
        <w:t>4</w:t>
      </w:r>
      <w:r>
        <w:rPr>
          <w:rFonts w:ascii="Times New Roman" w:eastAsia="仿宋_GB2312" w:hAnsi="Times New Roman" w:cs="Times New Roman" w:hint="eastAsia"/>
          <w:b/>
          <w:kern w:val="32"/>
          <w:sz w:val="28"/>
          <w:szCs w:val="28"/>
        </w:rPr>
        <w:t>推广价值（可附页）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2870"/>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主要包括与文化育人相结合的典型案例、育人模式、育人经验等的推广应用、示范引领价值</w:t>
            </w:r>
            <w:r>
              <w:rPr>
                <w:rFonts w:ascii="仿宋_GB2312" w:eastAsia="仿宋_GB2312" w:hAnsi="Times New Roman" w:cs="Times New Roman" w:hint="eastAsia"/>
                <w:kern w:val="32"/>
                <w:sz w:val="24"/>
                <w:szCs w:val="32"/>
              </w:rPr>
              <w:t>。</w:t>
            </w:r>
          </w:p>
          <w:p w:rsidR="00586CEF" w:rsidRDefault="00586CEF">
            <w:pPr>
              <w:snapToGrid w:val="0"/>
              <w:ind w:left="1049" w:hanging="1049"/>
              <w:rPr>
                <w:rFonts w:ascii="仿宋_GB2312" w:eastAsia="仿宋_GB2312" w:hAnsi="Times New Roman" w:cs="Times New Roman"/>
                <w:kern w:val="32"/>
                <w:sz w:val="32"/>
                <w:szCs w:val="32"/>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ind w:firstLineChars="2750" w:firstLine="8800"/>
              <w:rPr>
                <w:rFonts w:ascii="宋体" w:eastAsia="仿宋_GB2312" w:hAnsi="Times New Roman" w:cs="Times New Roman"/>
                <w:kern w:val="32"/>
                <w:sz w:val="32"/>
                <w:szCs w:val="32"/>
              </w:rPr>
            </w:pPr>
          </w:p>
        </w:tc>
      </w:tr>
    </w:tbl>
    <w:p w:rsidR="00586CEF" w:rsidRDefault="00BF0903">
      <w:pPr>
        <w:spacing w:line="560" w:lineRule="exact"/>
        <w:rPr>
          <w:rFonts w:ascii="楷体_GB2312" w:eastAsia="楷体_GB2312" w:hAnsi="宋体" w:cs="Times New Roman"/>
          <w:bCs/>
          <w:kern w:val="32"/>
          <w:sz w:val="32"/>
          <w:szCs w:val="32"/>
        </w:rPr>
      </w:pPr>
      <w:r>
        <w:rPr>
          <w:rFonts w:ascii="黑体" w:eastAsia="黑体" w:hAnsi="宋体" w:cs="Times New Roman" w:hint="eastAsia"/>
          <w:b/>
          <w:bCs/>
          <w:kern w:val="32"/>
          <w:sz w:val="32"/>
          <w:szCs w:val="32"/>
        </w:rPr>
        <w:lastRenderedPageBreak/>
        <w:t>三、作品推广计划</w:t>
      </w:r>
    </w:p>
    <w:p w:rsidR="00586CEF" w:rsidRDefault="00BF0903">
      <w:pPr>
        <w:spacing w:line="560" w:lineRule="exact"/>
        <w:rPr>
          <w:rFonts w:ascii="Times New Roman" w:eastAsia="仿宋_GB2312" w:hAnsi="Times New Roman" w:cs="Times New Roman"/>
          <w:b/>
          <w:kern w:val="32"/>
          <w:sz w:val="28"/>
          <w:szCs w:val="28"/>
        </w:rPr>
      </w:pPr>
      <w:r>
        <w:rPr>
          <w:rFonts w:ascii="Times New Roman" w:eastAsia="仿宋_GB2312" w:hAnsi="Times New Roman" w:cs="Times New Roman"/>
          <w:b/>
          <w:kern w:val="32"/>
          <w:sz w:val="28"/>
          <w:szCs w:val="28"/>
        </w:rPr>
        <w:t>3-</w:t>
      </w:r>
      <w:r>
        <w:rPr>
          <w:rFonts w:ascii="Times New Roman" w:eastAsia="仿宋_GB2312" w:hAnsi="Times New Roman" w:cs="Times New Roman" w:hint="eastAsia"/>
          <w:b/>
          <w:kern w:val="32"/>
          <w:sz w:val="28"/>
          <w:szCs w:val="28"/>
        </w:rPr>
        <w:t>1</w:t>
      </w:r>
      <w:r>
        <w:rPr>
          <w:rFonts w:ascii="Times New Roman" w:eastAsia="仿宋_GB2312" w:hAnsi="Times New Roman" w:cs="Times New Roman" w:hint="eastAsia"/>
          <w:b/>
          <w:kern w:val="32"/>
          <w:sz w:val="28"/>
          <w:szCs w:val="28"/>
        </w:rPr>
        <w:t>推广目标</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2319"/>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主要包括在育人品牌创建、推广转化等方面的预期目标。</w:t>
            </w: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宋体" w:eastAsia="仿宋_GB2312" w:hAnsi="Times New Roman" w:cs="Times New Roman"/>
                <w:kern w:val="32"/>
                <w:sz w:val="32"/>
                <w:szCs w:val="32"/>
              </w:rPr>
            </w:pPr>
          </w:p>
        </w:tc>
      </w:tr>
    </w:tbl>
    <w:p w:rsidR="00586CEF" w:rsidRDefault="00BF0903">
      <w:pPr>
        <w:rPr>
          <w:rFonts w:ascii="Times New Roman" w:eastAsia="仿宋_GB2312" w:hAnsi="Times New Roman" w:cs="Times New Roman"/>
          <w:b/>
          <w:kern w:val="32"/>
          <w:sz w:val="28"/>
          <w:szCs w:val="28"/>
        </w:rPr>
      </w:pPr>
      <w:r>
        <w:rPr>
          <w:rFonts w:ascii="仿宋_GB2312" w:eastAsia="仿宋_GB2312" w:hAnsi="Times New Roman" w:cs="Times New Roman"/>
          <w:kern w:val="32"/>
          <w:sz w:val="32"/>
          <w:szCs w:val="32"/>
        </w:rPr>
        <w:br w:type="page"/>
      </w:r>
      <w:r>
        <w:rPr>
          <w:rFonts w:ascii="Times New Roman" w:eastAsia="仿宋_GB2312" w:hAnsi="Times New Roman" w:cs="Times New Roman"/>
          <w:b/>
          <w:kern w:val="32"/>
          <w:sz w:val="28"/>
          <w:szCs w:val="28"/>
        </w:rPr>
        <w:lastRenderedPageBreak/>
        <w:t>3-2</w:t>
      </w:r>
      <w:r>
        <w:rPr>
          <w:rFonts w:ascii="Times New Roman" w:eastAsia="仿宋_GB2312" w:hAnsi="Times New Roman" w:cs="Times New Roman" w:hint="eastAsia"/>
          <w:b/>
          <w:kern w:val="32"/>
          <w:sz w:val="28"/>
          <w:szCs w:val="28"/>
        </w:rPr>
        <w:t>推广方案</w:t>
      </w:r>
      <w:r>
        <w:rPr>
          <w:rFonts w:ascii="Times New Roman" w:eastAsia="仿宋_GB2312" w:hAnsi="Times New Roman" w:cs="Times New Roman"/>
          <w:b/>
          <w:kern w:val="32"/>
          <w:sz w:val="28"/>
          <w:szCs w:val="28"/>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3045"/>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主要包括作品推广转化的工作思路、建设规划、实施步骤、推进路线等方面的内容。</w:t>
            </w:r>
          </w:p>
          <w:p w:rsidR="00586CEF" w:rsidRDefault="00586CEF">
            <w:pPr>
              <w:snapToGrid w:val="0"/>
              <w:ind w:left="1049" w:hanging="1049"/>
              <w:rPr>
                <w:rFonts w:ascii="仿宋_GB2312" w:eastAsia="仿宋_GB2312" w:hAnsi="Times New Roman" w:cs="Times New Roman"/>
                <w:kern w:val="32"/>
                <w:sz w:val="32"/>
                <w:szCs w:val="32"/>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rPr>
                <w:rFonts w:ascii="仿宋_GB2312" w:eastAsia="仿宋_GB2312" w:hAnsi="Times New Roman" w:cs="Times New Roman"/>
                <w:kern w:val="32"/>
                <w:sz w:val="24"/>
                <w:szCs w:val="32"/>
              </w:rPr>
            </w:pPr>
          </w:p>
          <w:p w:rsidR="00586CEF" w:rsidRDefault="00586CEF">
            <w:pPr>
              <w:snapToGrid w:val="0"/>
              <w:spacing w:line="240" w:lineRule="atLeast"/>
              <w:ind w:firstLineChars="2750" w:firstLine="8800"/>
              <w:rPr>
                <w:rFonts w:ascii="宋体" w:eastAsia="仿宋_GB2312" w:hAnsi="Times New Roman" w:cs="Times New Roman"/>
                <w:kern w:val="32"/>
                <w:sz w:val="32"/>
                <w:szCs w:val="32"/>
              </w:rPr>
            </w:pPr>
          </w:p>
        </w:tc>
      </w:tr>
    </w:tbl>
    <w:p w:rsidR="00586CEF" w:rsidRDefault="00BF0903">
      <w:pPr>
        <w:rPr>
          <w:rFonts w:ascii="黑体" w:eastAsia="黑体" w:hAnsi="宋体" w:cs="Times New Roman"/>
          <w:b/>
          <w:bCs/>
          <w:kern w:val="32"/>
          <w:sz w:val="32"/>
          <w:szCs w:val="32"/>
        </w:rPr>
      </w:pPr>
      <w:r>
        <w:rPr>
          <w:rFonts w:ascii="仿宋_GB2312" w:eastAsia="仿宋_GB2312" w:hAnsi="Times New Roman" w:cs="Times New Roman"/>
          <w:kern w:val="32"/>
          <w:sz w:val="32"/>
          <w:szCs w:val="32"/>
        </w:rPr>
        <w:br w:type="page"/>
      </w:r>
      <w:r>
        <w:rPr>
          <w:rFonts w:ascii="黑体" w:eastAsia="黑体" w:hAnsi="宋体" w:cs="Times New Roman" w:hint="eastAsia"/>
          <w:b/>
          <w:bCs/>
          <w:kern w:val="32"/>
          <w:sz w:val="32"/>
          <w:szCs w:val="32"/>
        </w:rPr>
        <w:lastRenderedPageBreak/>
        <w:t>四、条件保障</w:t>
      </w:r>
      <w:r>
        <w:rPr>
          <w:rFonts w:ascii="楷体_GB2312" w:eastAsia="楷体_GB2312" w:hAnsi="宋体" w:cs="Times New Roman" w:hint="eastAsia"/>
          <w:bCs/>
          <w:kern w:val="32"/>
          <w:sz w:val="32"/>
          <w:szCs w:val="32"/>
        </w:rPr>
        <w:t>（可附页）</w:t>
      </w:r>
    </w:p>
    <w:tbl>
      <w:tblPr>
        <w:tblW w:w="9007"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007"/>
      </w:tblGrid>
      <w:tr w:rsidR="00586CEF">
        <w:trPr>
          <w:trHeight w:val="12950"/>
          <w:jc w:val="center"/>
        </w:trPr>
        <w:tc>
          <w:tcPr>
            <w:tcW w:w="9007" w:type="dxa"/>
          </w:tcPr>
          <w:p w:rsidR="00586CEF" w:rsidRDefault="00BF0903">
            <w:pPr>
              <w:snapToGrid w:val="0"/>
              <w:spacing w:beforeLines="50" w:before="156" w:line="300" w:lineRule="auto"/>
              <w:rPr>
                <w:rFonts w:ascii="宋体" w:eastAsia="仿宋_GB2312" w:hAnsi="Times New Roman" w:cs="Times New Roman"/>
                <w:kern w:val="32"/>
                <w:sz w:val="24"/>
                <w:szCs w:val="32"/>
              </w:rPr>
            </w:pPr>
            <w:r>
              <w:rPr>
                <w:rFonts w:ascii="宋体" w:eastAsia="仿宋_GB2312" w:hAnsi="Times New Roman" w:cs="Times New Roman" w:hint="eastAsia"/>
                <w:kern w:val="32"/>
                <w:sz w:val="24"/>
                <w:szCs w:val="32"/>
              </w:rPr>
              <w:t>主要包括作品推荐高校在</w:t>
            </w:r>
            <w:r>
              <w:rPr>
                <w:rFonts w:ascii="宋体" w:eastAsia="仿宋_GB2312" w:hAnsi="Times New Roman" w:cs="Times New Roman"/>
                <w:kern w:val="32"/>
                <w:sz w:val="24"/>
                <w:szCs w:val="32"/>
              </w:rPr>
              <w:t>政策</w:t>
            </w:r>
            <w:r>
              <w:rPr>
                <w:rFonts w:ascii="宋体" w:eastAsia="仿宋_GB2312" w:hAnsi="Times New Roman" w:cs="Times New Roman" w:hint="eastAsia"/>
                <w:kern w:val="32"/>
                <w:sz w:val="24"/>
                <w:szCs w:val="32"/>
              </w:rPr>
              <w:t>、经费、平台、人员、硬件设备</w:t>
            </w:r>
            <w:r>
              <w:rPr>
                <w:rFonts w:ascii="宋体" w:eastAsia="仿宋_GB2312" w:hAnsi="Times New Roman" w:cs="Times New Roman"/>
                <w:kern w:val="32"/>
                <w:sz w:val="24"/>
                <w:szCs w:val="32"/>
              </w:rPr>
              <w:t>等</w:t>
            </w:r>
            <w:r>
              <w:rPr>
                <w:rFonts w:ascii="宋体" w:eastAsia="仿宋_GB2312" w:hAnsi="Times New Roman" w:cs="Times New Roman" w:hint="eastAsia"/>
                <w:kern w:val="32"/>
                <w:sz w:val="24"/>
                <w:szCs w:val="32"/>
              </w:rPr>
              <w:t>方面所提供的支持</w:t>
            </w:r>
            <w:r>
              <w:rPr>
                <w:rFonts w:ascii="仿宋_GB2312" w:eastAsia="仿宋_GB2312" w:hAnsi="Times New Roman" w:cs="Times New Roman" w:hint="eastAsia"/>
                <w:kern w:val="32"/>
                <w:sz w:val="24"/>
                <w:szCs w:val="32"/>
              </w:rPr>
              <w:t>。</w:t>
            </w:r>
          </w:p>
          <w:p w:rsidR="00586CEF" w:rsidRDefault="00586CEF">
            <w:pPr>
              <w:snapToGrid w:val="0"/>
              <w:ind w:left="1049" w:hanging="1049"/>
              <w:rPr>
                <w:rFonts w:ascii="仿宋_GB2312" w:eastAsia="仿宋_GB2312" w:hAnsi="Times New Roman" w:cs="Times New Roman"/>
                <w:kern w:val="32"/>
                <w:sz w:val="32"/>
                <w:szCs w:val="32"/>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ind w:left="1049" w:hanging="1049"/>
              <w:rPr>
                <w:rFonts w:ascii="宋体" w:eastAsia="仿宋_GB2312" w:hAnsi="Times New Roman" w:cs="Times New Roman"/>
                <w:kern w:val="32"/>
                <w:sz w:val="28"/>
                <w:szCs w:val="28"/>
              </w:rPr>
            </w:pPr>
          </w:p>
          <w:p w:rsidR="00586CEF" w:rsidRDefault="00586CEF">
            <w:pPr>
              <w:snapToGrid w:val="0"/>
              <w:spacing w:line="240" w:lineRule="atLeast"/>
              <w:rPr>
                <w:rFonts w:ascii="宋体" w:eastAsia="仿宋_GB2312" w:hAnsi="Times New Roman" w:cs="Times New Roman"/>
                <w:kern w:val="32"/>
                <w:sz w:val="32"/>
                <w:szCs w:val="32"/>
              </w:rPr>
            </w:pPr>
          </w:p>
        </w:tc>
      </w:tr>
    </w:tbl>
    <w:p w:rsidR="00586CEF" w:rsidRDefault="00586CEF">
      <w:pPr>
        <w:spacing w:beforeLines="100" w:before="312" w:line="420" w:lineRule="auto"/>
        <w:rPr>
          <w:rFonts w:ascii="Times New Roman" w:eastAsia="黑体" w:hAnsi="Times New Roman" w:cs="Times New Roman"/>
          <w:sz w:val="32"/>
          <w:szCs w:val="32"/>
        </w:rPr>
        <w:sectPr w:rsidR="00586CEF">
          <w:pgSz w:w="11906" w:h="16838"/>
          <w:pgMar w:top="1440" w:right="1800" w:bottom="1440" w:left="1800" w:header="851" w:footer="992" w:gutter="0"/>
          <w:pgNumType w:fmt="numberInDash" w:start="1"/>
          <w:cols w:space="425"/>
          <w:docGrid w:type="lines" w:linePitch="312"/>
        </w:sectPr>
      </w:pPr>
    </w:p>
    <w:p w:rsidR="00586CEF" w:rsidRDefault="00586CEF">
      <w:pPr>
        <w:rPr>
          <w:rFonts w:ascii="Times New Roman" w:eastAsia="黑体" w:hAnsi="Times New Roman" w:cs="Times New Roman"/>
          <w:sz w:val="32"/>
          <w:szCs w:val="32"/>
        </w:rPr>
      </w:pPr>
    </w:p>
    <w:p w:rsidR="00586CEF" w:rsidRDefault="00BF0903">
      <w:pPr>
        <w:rPr>
          <w:rFonts w:ascii="Times New Roman" w:eastAsia="黑体" w:hAnsi="Times New Roman" w:cs="Times New Roman"/>
          <w:sz w:val="32"/>
          <w:szCs w:val="32"/>
        </w:rPr>
      </w:pPr>
      <w:r>
        <w:rPr>
          <w:rFonts w:ascii="Times New Roman" w:eastAsia="黑体" w:hAnsi="Times New Roman" w:cs="Times New Roman"/>
          <w:sz w:val="32"/>
          <w:szCs w:val="32"/>
        </w:rPr>
        <w:t>附件</w:t>
      </w:r>
      <w:r>
        <w:rPr>
          <w:rFonts w:ascii="Times New Roman" w:eastAsia="黑体" w:hAnsi="Times New Roman" w:cs="Times New Roman"/>
          <w:sz w:val="32"/>
          <w:szCs w:val="32"/>
        </w:rPr>
        <w:t>3</w:t>
      </w:r>
    </w:p>
    <w:p w:rsidR="00586CEF" w:rsidRDefault="00586CEF">
      <w:pPr>
        <w:spacing w:line="600" w:lineRule="exact"/>
        <w:rPr>
          <w:rFonts w:ascii="方正小标宋简体" w:eastAsia="方正小标宋简体" w:hAnsi="黑体"/>
          <w:spacing w:val="-20"/>
          <w:sz w:val="36"/>
          <w:szCs w:val="36"/>
        </w:rPr>
      </w:pPr>
    </w:p>
    <w:p w:rsidR="00586CEF" w:rsidRDefault="00BF0903">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w:t>
      </w:r>
      <w:r>
        <w:rPr>
          <w:rFonts w:ascii="方正小标宋简体" w:eastAsia="方正小标宋简体" w:hAnsi="黑体" w:hint="eastAsia"/>
          <w:sz w:val="36"/>
          <w:szCs w:val="36"/>
        </w:rPr>
        <w:t>高校原创文化精品推广行动计划</w:t>
      </w:r>
      <w:r>
        <w:rPr>
          <w:rFonts w:ascii="方正小标宋简体" w:eastAsia="方正小标宋简体" w:hAnsi="黑体" w:hint="eastAsia"/>
          <w:sz w:val="36"/>
          <w:szCs w:val="36"/>
        </w:rPr>
        <w:t>”</w:t>
      </w:r>
      <w:r>
        <w:rPr>
          <w:rFonts w:ascii="方正小标宋简体" w:eastAsia="方正小标宋简体" w:hAnsi="黑体" w:hint="eastAsia"/>
          <w:sz w:val="36"/>
          <w:szCs w:val="36"/>
        </w:rPr>
        <w:t>推广作品</w:t>
      </w:r>
    </w:p>
    <w:p w:rsidR="00586CEF" w:rsidRDefault="00BF0903">
      <w:pPr>
        <w:spacing w:line="60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管理办法（试行）</w:t>
      </w:r>
    </w:p>
    <w:p w:rsidR="00586CEF" w:rsidRDefault="00586CEF">
      <w:pPr>
        <w:widowControl/>
        <w:spacing w:line="600" w:lineRule="exact"/>
        <w:rPr>
          <w:rFonts w:ascii="楷体_GB2312" w:eastAsia="楷体_GB2312" w:hAnsi="黑体"/>
          <w:b/>
          <w:spacing w:val="-18"/>
          <w:sz w:val="30"/>
          <w:szCs w:val="30"/>
        </w:rPr>
      </w:pPr>
    </w:p>
    <w:p w:rsidR="00586CEF" w:rsidRDefault="00BF0903">
      <w:pPr>
        <w:widowControl/>
        <w:spacing w:line="600" w:lineRule="exact"/>
        <w:jc w:val="center"/>
        <w:rPr>
          <w:rFonts w:ascii="黑体" w:eastAsia="黑体" w:hAnsi="黑体" w:cs="宋体"/>
          <w:kern w:val="0"/>
          <w:sz w:val="32"/>
          <w:szCs w:val="32"/>
        </w:rPr>
      </w:pPr>
      <w:r>
        <w:rPr>
          <w:rFonts w:ascii="黑体" w:eastAsia="黑体" w:hAnsi="黑体" w:cs="宋体"/>
          <w:bCs/>
          <w:kern w:val="0"/>
          <w:sz w:val="32"/>
          <w:szCs w:val="32"/>
        </w:rPr>
        <w:t>第一章</w:t>
      </w:r>
      <w:r>
        <w:rPr>
          <w:rFonts w:ascii="黑体" w:eastAsia="黑体" w:hAnsi="黑体" w:cs="宋体"/>
          <w:bCs/>
          <w:kern w:val="0"/>
          <w:sz w:val="32"/>
          <w:szCs w:val="32"/>
        </w:rPr>
        <w:t xml:space="preserve"> </w:t>
      </w:r>
      <w:r>
        <w:rPr>
          <w:rFonts w:ascii="黑体" w:eastAsia="黑体" w:hAnsi="黑体" w:cs="宋体" w:hint="eastAsia"/>
          <w:bCs/>
          <w:kern w:val="0"/>
          <w:sz w:val="32"/>
          <w:szCs w:val="32"/>
        </w:rPr>
        <w:t xml:space="preserve"> </w:t>
      </w:r>
      <w:r>
        <w:rPr>
          <w:rFonts w:ascii="黑体" w:eastAsia="黑体" w:hAnsi="黑体" w:cs="宋体"/>
          <w:bCs/>
          <w:kern w:val="0"/>
          <w:sz w:val="32"/>
          <w:szCs w:val="32"/>
        </w:rPr>
        <w:t>总</w:t>
      </w:r>
      <w:r>
        <w:rPr>
          <w:rFonts w:ascii="黑体" w:eastAsia="黑体" w:hAnsi="黑体" w:cs="宋体" w:hint="eastAsia"/>
          <w:bCs/>
          <w:kern w:val="0"/>
          <w:sz w:val="32"/>
          <w:szCs w:val="32"/>
        </w:rPr>
        <w:t xml:space="preserve">  </w:t>
      </w:r>
      <w:r>
        <w:rPr>
          <w:rFonts w:ascii="黑体" w:eastAsia="黑体" w:hAnsi="黑体" w:cs="宋体"/>
          <w:bCs/>
          <w:kern w:val="0"/>
          <w:sz w:val="32"/>
          <w:szCs w:val="32"/>
        </w:rPr>
        <w:t>则</w:t>
      </w:r>
    </w:p>
    <w:p w:rsidR="00586CEF" w:rsidRDefault="00BF0903">
      <w:pPr>
        <w:adjustRightInd w:val="0"/>
        <w:snapToGrid w:val="0"/>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第一条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为深入学习贯彻习近平新时代中国特色社会主义思想和党的十九大精神，</w:t>
      </w:r>
      <w:bookmarkStart w:id="1" w:name="_Hlk513662962"/>
      <w:r>
        <w:rPr>
          <w:rFonts w:ascii="Times New Roman" w:eastAsia="仿宋_GB2312" w:hAnsi="Times New Roman" w:cs="Times New Roman" w:hint="eastAsia"/>
          <w:sz w:val="32"/>
          <w:szCs w:val="32"/>
        </w:rPr>
        <w:t>全面</w:t>
      </w:r>
      <w:r>
        <w:rPr>
          <w:rFonts w:ascii="Times New Roman" w:eastAsia="仿宋_GB2312" w:hAnsi="Times New Roman" w:cs="Times New Roman"/>
          <w:sz w:val="32"/>
          <w:szCs w:val="32"/>
        </w:rPr>
        <w:t>贯彻落实</w:t>
      </w:r>
      <w:r>
        <w:rPr>
          <w:rFonts w:ascii="Times New Roman" w:eastAsia="仿宋_GB2312" w:hAnsi="Times New Roman" w:cs="Times New Roman" w:hint="eastAsia"/>
          <w:sz w:val="32"/>
          <w:szCs w:val="32"/>
        </w:rPr>
        <w:t>全国教育大会和</w:t>
      </w:r>
      <w:r>
        <w:rPr>
          <w:rFonts w:ascii="Times New Roman" w:eastAsia="仿宋_GB2312" w:hAnsi="Times New Roman" w:cs="Times New Roman"/>
          <w:sz w:val="32"/>
          <w:szCs w:val="32"/>
        </w:rPr>
        <w:t>全国高校</w:t>
      </w:r>
      <w:r>
        <w:rPr>
          <w:rFonts w:ascii="Times New Roman" w:eastAsia="仿宋_GB2312" w:hAnsi="Times New Roman" w:cs="Times New Roman" w:hint="eastAsia"/>
          <w:sz w:val="32"/>
          <w:szCs w:val="32"/>
        </w:rPr>
        <w:t>思想政治工作会议</w:t>
      </w:r>
      <w:r>
        <w:rPr>
          <w:rFonts w:ascii="Times New Roman" w:eastAsia="仿宋_GB2312" w:hAnsi="Times New Roman" w:cs="Times New Roman"/>
          <w:sz w:val="32"/>
          <w:szCs w:val="32"/>
        </w:rPr>
        <w:t>精</w:t>
      </w:r>
      <w:r>
        <w:rPr>
          <w:rFonts w:ascii="仿宋_GB2312" w:eastAsia="仿宋_GB2312" w:hAnsi="Times New Roman" w:cs="Times New Roman" w:hint="eastAsia"/>
          <w:sz w:val="32"/>
          <w:szCs w:val="32"/>
        </w:rPr>
        <w:t>神</w:t>
      </w:r>
      <w:r>
        <w:rPr>
          <w:rFonts w:ascii="仿宋_GB2312" w:eastAsia="仿宋_GB2312" w:hAnsi="Times New Roman" w:cs="Times New Roman" w:hint="eastAsia"/>
          <w:sz w:val="32"/>
          <w:szCs w:val="32"/>
        </w:rPr>
        <w:t>,</w:t>
      </w:r>
      <w:r>
        <w:rPr>
          <w:rFonts w:ascii="仿宋_GB2312" w:eastAsia="仿宋_GB2312" w:hAnsi="宋体" w:cs="宋体" w:hint="eastAsia"/>
          <w:kern w:val="0"/>
          <w:sz w:val="32"/>
          <w:szCs w:val="32"/>
        </w:rPr>
        <w:t>切实推动高校思想政治工作质量提升工程</w:t>
      </w:r>
      <w:bookmarkEnd w:id="1"/>
      <w:r>
        <w:rPr>
          <w:rFonts w:ascii="仿宋_GB2312" w:eastAsia="仿宋_GB2312" w:hAnsi="宋体" w:cs="宋体" w:hint="eastAsia"/>
          <w:kern w:val="0"/>
          <w:sz w:val="32"/>
          <w:szCs w:val="32"/>
        </w:rPr>
        <w:t>有效实施，实现高校原创文化精品推广行动计划有序推进，加强和规范推广作品管理，制定本办法。</w:t>
      </w:r>
    </w:p>
    <w:p w:rsidR="00586CEF" w:rsidRDefault="00BF0903">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高校原创文化精品推广行动计划坚定文化自信和育人导向，坚守中华文化立场，坚持思想精深、艺术精湛、制作精良相统一，强化思想教育与艺术素质教育相结合，切实推动以文化人、以文育人，繁荣校园文化、滋养师生心灵、涵育师生品行、引领社会风尚。</w:t>
      </w:r>
    </w:p>
    <w:p w:rsidR="00586CEF" w:rsidRDefault="00BF0903">
      <w:pPr>
        <w:widowControl/>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第二章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作品类别与推荐</w:t>
      </w:r>
    </w:p>
    <w:p w:rsidR="00586CEF" w:rsidRDefault="00BF0903">
      <w:pPr>
        <w:spacing w:line="600" w:lineRule="exact"/>
        <w:jc w:val="left"/>
        <w:rPr>
          <w:rFonts w:ascii="仿宋_GB2312" w:eastAsia="仿宋_GB2312" w:hAnsi="宋体" w:cs="宋体"/>
          <w:kern w:val="0"/>
          <w:sz w:val="32"/>
          <w:szCs w:val="32"/>
        </w:rPr>
      </w:pPr>
      <w:r>
        <w:rPr>
          <w:rFonts w:ascii="黑体" w:eastAsia="黑体" w:hAnsi="黑体" w:cs="宋体" w:hint="eastAsia"/>
          <w:bCs/>
          <w:kern w:val="0"/>
          <w:sz w:val="32"/>
          <w:szCs w:val="32"/>
        </w:rPr>
        <w:t xml:space="preserve">    </w:t>
      </w:r>
      <w:r>
        <w:rPr>
          <w:rFonts w:ascii="仿宋_GB2312" w:eastAsia="仿宋_GB2312" w:hAnsi="宋体" w:cs="宋体" w:hint="eastAsia"/>
          <w:b/>
          <w:bCs/>
          <w:kern w:val="0"/>
          <w:sz w:val="32"/>
          <w:szCs w:val="32"/>
        </w:rPr>
        <w:t>第三条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每年择优推广一批由高校师生原创的舞台剧、音乐、舞蹈、影视、文学等类型的优秀校园文化作品，切实推动高校广大师生积极创作体现时代精神，弘扬社会主义核心价值观，反映教育改革发展成就，讴歌党、讴歌祖国、讴歌人民、讴歌英</w:t>
      </w:r>
      <w:r>
        <w:rPr>
          <w:rFonts w:ascii="仿宋_GB2312" w:eastAsia="仿宋_GB2312" w:hAnsi="宋体" w:cs="宋体" w:hint="eastAsia"/>
          <w:kern w:val="0"/>
          <w:sz w:val="32"/>
          <w:szCs w:val="32"/>
        </w:rPr>
        <w:lastRenderedPageBreak/>
        <w:t>雄，接地气、传得开、留得下的原创校园文化精品力作，持续推动校园文化繁荣发展。</w:t>
      </w:r>
    </w:p>
    <w:p w:rsidR="00586CEF" w:rsidRDefault="00BF0903">
      <w:pPr>
        <w:spacing w:line="600" w:lineRule="exact"/>
        <w:ind w:firstLineChars="200" w:firstLine="643"/>
        <w:rPr>
          <w:rFonts w:ascii="仿宋_GB2312" w:eastAsia="仿宋_GB2312" w:hAnsi="宋体" w:cs="宋体"/>
          <w:kern w:val="0"/>
          <w:sz w:val="32"/>
          <w:szCs w:val="32"/>
        </w:rPr>
      </w:pPr>
      <w:r>
        <w:rPr>
          <w:rFonts w:ascii="仿宋_GB2312" w:eastAsia="仿宋_GB2312" w:hAnsi="宋体" w:cs="宋体" w:hint="eastAsia"/>
          <w:b/>
          <w:bCs/>
          <w:kern w:val="0"/>
          <w:sz w:val="32"/>
          <w:szCs w:val="32"/>
        </w:rPr>
        <w:t>第四条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高校原创文化精品推广行动计划的推荐遴选工作由教育部思想政治工作司组织实施，每年组织一次，具体时间以通知为准。</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第五条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推荐作品应符合以下条件。</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Times New Roman" w:eastAsia="楷体_GB2312" w:hAnsi="Times New Roman" w:cs="Times New Roman"/>
          <w:kern w:val="0"/>
          <w:sz w:val="32"/>
          <w:szCs w:val="32"/>
        </w:rPr>
        <w:t>1.</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原创性。推荐作品应为高校师生自主创作生产的、具有一定工作基础的、较为成熟的校园文化作品。</w:t>
      </w:r>
      <w:r>
        <w:rPr>
          <w:rFonts w:ascii="仿宋_GB2312" w:eastAsia="仿宋_GB2312" w:hAnsi="宋体" w:cs="宋体" w:hint="eastAsia"/>
          <w:kern w:val="0"/>
          <w:sz w:val="32"/>
          <w:szCs w:val="32"/>
        </w:rPr>
        <w:t xml:space="preserve"> </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思想性。推荐作品应聚焦时代主题，坚守中华文化立场，传播社会主义核心价值观，讴歌党、讴歌祖国、讴歌人民、讴歌英雄，弘扬主旋律，传递正能量。</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3.</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导向性。推荐作品应坚持以立德树人为核心的育人导向，切实推动以文化人、以文育人，</w:t>
      </w:r>
      <w:r>
        <w:rPr>
          <w:rFonts w:ascii="仿宋_GB2312" w:eastAsia="仿宋_GB2312" w:hAnsi="宋体" w:cs="宋体"/>
          <w:kern w:val="0"/>
          <w:sz w:val="32"/>
          <w:szCs w:val="32"/>
        </w:rPr>
        <w:t>遵循教育规律和师生心理特点，充分发挥师生的主体作用，形成</w:t>
      </w:r>
      <w:r>
        <w:rPr>
          <w:rFonts w:ascii="仿宋_GB2312" w:eastAsia="仿宋_GB2312" w:hAnsi="宋体" w:cs="宋体" w:hint="eastAsia"/>
          <w:kern w:val="0"/>
          <w:sz w:val="32"/>
          <w:szCs w:val="32"/>
        </w:rPr>
        <w:t>全员</w:t>
      </w:r>
      <w:r>
        <w:rPr>
          <w:rFonts w:ascii="仿宋_GB2312" w:eastAsia="仿宋_GB2312" w:hAnsi="宋体" w:cs="宋体"/>
          <w:kern w:val="0"/>
          <w:sz w:val="32"/>
          <w:szCs w:val="32"/>
        </w:rPr>
        <w:t>全过程全方位育人实效</w:t>
      </w:r>
      <w:r>
        <w:rPr>
          <w:rFonts w:ascii="仿宋_GB2312" w:eastAsia="仿宋_GB2312" w:hAnsi="宋体" w:cs="宋体" w:hint="eastAsia"/>
          <w:kern w:val="0"/>
          <w:sz w:val="32"/>
          <w:szCs w:val="32"/>
        </w:rPr>
        <w:t>。</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4.</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艺术性。推荐作品应主题鲜明，创意独特，手法多样，情感真挚，符合人民群众和广大师生的审美需求，具有较高的艺术水准和欣赏价值，艺术地呈现、传达、叙述、演绎作品所承载的思想内涵、价值理念、精神力量、文化意蕴和美学品位，达到春风化雨、润物无声的教育效果。</w:t>
      </w:r>
    </w:p>
    <w:p w:rsidR="00586CEF" w:rsidRDefault="00BF0903">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5.</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创新性。坚持观念和手段相结合、内容和形式相融合的深度创新，提倡体裁、题材、形式、手段充分发展，</w:t>
      </w:r>
      <w:r>
        <w:rPr>
          <w:rFonts w:ascii="仿宋_GB2312" w:eastAsia="仿宋_GB2312" w:hAnsi="宋体" w:cs="宋体" w:hint="eastAsia"/>
          <w:kern w:val="0"/>
          <w:sz w:val="32"/>
          <w:szCs w:val="32"/>
        </w:rPr>
        <w:lastRenderedPageBreak/>
        <w:t>推动理念、内容、风格、流派切磋互鉴。</w:t>
      </w:r>
    </w:p>
    <w:p w:rsidR="00586CEF" w:rsidRDefault="00BF0903">
      <w:pPr>
        <w:spacing w:line="600" w:lineRule="exact"/>
        <w:ind w:firstLine="646"/>
        <w:jc w:val="left"/>
        <w:rPr>
          <w:rFonts w:ascii="仿宋_GB2312" w:eastAsia="仿宋_GB2312" w:hAnsi="宋体" w:cs="宋体"/>
          <w:kern w:val="0"/>
          <w:sz w:val="32"/>
          <w:szCs w:val="32"/>
        </w:rPr>
      </w:pPr>
      <w:r>
        <w:rPr>
          <w:rFonts w:ascii="Times New Roman" w:eastAsia="仿宋_GB2312" w:hAnsi="Times New Roman" w:cs="Times New Roman"/>
          <w:kern w:val="0"/>
          <w:sz w:val="32"/>
          <w:szCs w:val="32"/>
        </w:rPr>
        <w:t>6.</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推广性。推荐作品具有较强的辐射力和较高的推广价值，能够叫得响、传得开、留得下，形成较好品牌形象和</w:t>
      </w:r>
      <w:r>
        <w:rPr>
          <w:rFonts w:ascii="仿宋_GB2312" w:eastAsia="仿宋_GB2312" w:hAnsi="宋体" w:cs="宋体"/>
          <w:kern w:val="0"/>
          <w:sz w:val="32"/>
          <w:szCs w:val="32"/>
        </w:rPr>
        <w:t>成熟的文化育人模式</w:t>
      </w:r>
      <w:r>
        <w:rPr>
          <w:rFonts w:ascii="仿宋_GB2312" w:eastAsia="仿宋_GB2312" w:hAnsi="宋体" w:cs="宋体" w:hint="eastAsia"/>
          <w:kern w:val="0"/>
          <w:sz w:val="32"/>
          <w:szCs w:val="32"/>
        </w:rPr>
        <w:t>，能</w:t>
      </w:r>
      <w:r>
        <w:rPr>
          <w:rFonts w:ascii="仿宋_GB2312" w:eastAsia="仿宋_GB2312" w:hAnsi="宋体" w:cs="宋体" w:hint="eastAsia"/>
          <w:kern w:val="0"/>
          <w:sz w:val="32"/>
          <w:szCs w:val="32"/>
        </w:rPr>
        <w:t>够引领社会风尚，推动文化繁荣发展。</w:t>
      </w:r>
    </w:p>
    <w:p w:rsidR="00586CEF" w:rsidRDefault="00BF0903">
      <w:pPr>
        <w:widowControl/>
        <w:spacing w:line="600" w:lineRule="exact"/>
        <w:ind w:firstLine="648"/>
        <w:jc w:val="left"/>
        <w:rPr>
          <w:rFonts w:ascii="Times New Roman" w:eastAsia="仿宋_GB2312" w:hAnsi="Times New Roman"/>
          <w:kern w:val="0"/>
          <w:sz w:val="32"/>
          <w:szCs w:val="32"/>
        </w:rPr>
      </w:pPr>
      <w:r>
        <w:rPr>
          <w:rFonts w:ascii="仿宋_GB2312" w:eastAsia="仿宋_GB2312" w:hAnsi="宋体" w:cs="宋体" w:hint="eastAsia"/>
          <w:b/>
          <w:kern w:val="0"/>
          <w:sz w:val="32"/>
          <w:szCs w:val="32"/>
        </w:rPr>
        <w:t>第六条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各高等学校采取自愿原则，结合工作实际进行作品推荐</w:t>
      </w:r>
      <w:r>
        <w:rPr>
          <w:rFonts w:ascii="Times New Roman" w:eastAsia="仿宋_GB2312" w:hAnsi="Times New Roman"/>
          <w:kern w:val="0"/>
          <w:sz w:val="32"/>
          <w:szCs w:val="32"/>
        </w:rPr>
        <w:t>。</w:t>
      </w:r>
    </w:p>
    <w:p w:rsidR="00586CEF" w:rsidRDefault="00BF0903">
      <w:pPr>
        <w:widowControl/>
        <w:spacing w:line="600" w:lineRule="exact"/>
        <w:ind w:firstLine="648"/>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1. </w:t>
      </w:r>
      <w:r>
        <w:rPr>
          <w:rFonts w:ascii="Times New Roman" w:eastAsia="仿宋_GB2312" w:hAnsi="Times New Roman" w:hint="eastAsia"/>
          <w:kern w:val="0"/>
          <w:sz w:val="32"/>
          <w:szCs w:val="32"/>
        </w:rPr>
        <w:t>作品应以工作团队形式推荐，负责人必须是高等学校在职在岗教职员工，具有良好的思想政治素质、较高的艺术素养和较强的工作能力，能独立开展或组织开展作品推广相关工作。</w:t>
      </w:r>
    </w:p>
    <w:p w:rsidR="00586CEF" w:rsidRDefault="00BF090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kern w:val="0"/>
          <w:sz w:val="32"/>
          <w:szCs w:val="32"/>
        </w:rPr>
        <w:t>2</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推荐高校需填写作品推荐书，提交作品</w:t>
      </w:r>
      <w:r>
        <w:rPr>
          <w:rFonts w:ascii="Times New Roman" w:eastAsia="仿宋_GB2312" w:hAnsi="Times New Roman"/>
          <w:kern w:val="0"/>
          <w:sz w:val="32"/>
          <w:szCs w:val="32"/>
        </w:rPr>
        <w:t>文字说明材料，包括</w:t>
      </w:r>
      <w:r>
        <w:rPr>
          <w:rFonts w:ascii="仿宋_GB2312" w:eastAsia="仿宋_GB2312" w:hAnsi="宋体" w:cs="宋体" w:hint="eastAsia"/>
          <w:kern w:val="0"/>
          <w:sz w:val="32"/>
          <w:szCs w:val="32"/>
        </w:rPr>
        <w:t>明确工作团队、前期基础、推广计划、实施步骤、条件保障等内容，同时根据实际需要，提供作品的音视频、剧本（文案）、总</w:t>
      </w:r>
      <w:r>
        <w:rPr>
          <w:rFonts w:ascii="仿宋_GB2312" w:eastAsia="仿宋_GB2312" w:hAnsi="宋体" w:cs="宋体" w:hint="eastAsia"/>
          <w:kern w:val="0"/>
          <w:sz w:val="32"/>
          <w:szCs w:val="32"/>
        </w:rPr>
        <w:t>/</w:t>
      </w:r>
      <w:r>
        <w:rPr>
          <w:rFonts w:ascii="仿宋_GB2312" w:eastAsia="仿宋_GB2312" w:hAnsi="宋体" w:cs="宋体" w:hint="eastAsia"/>
          <w:kern w:val="0"/>
          <w:sz w:val="32"/>
          <w:szCs w:val="32"/>
        </w:rPr>
        <w:t>分谱、整体构思、导演（编导）阐述等相关资料。</w:t>
      </w:r>
    </w:p>
    <w:p w:rsidR="00586CEF" w:rsidRDefault="00BF0903">
      <w:pPr>
        <w:adjustRightInd w:val="0"/>
        <w:snapToGrid w:val="0"/>
        <w:spacing w:line="600" w:lineRule="exact"/>
        <w:ind w:firstLineChars="200" w:firstLine="640"/>
        <w:rPr>
          <w:rFonts w:eastAsia="仿宋_GB2312"/>
          <w:color w:val="000000"/>
          <w:kern w:val="0"/>
          <w:sz w:val="32"/>
          <w:szCs w:val="32"/>
        </w:rPr>
      </w:pPr>
      <w:r>
        <w:rPr>
          <w:rFonts w:ascii="Times New Roman" w:eastAsia="仿宋_GB2312" w:hAnsi="Times New Roman" w:hint="eastAsia"/>
          <w:kern w:val="0"/>
          <w:sz w:val="32"/>
          <w:szCs w:val="32"/>
        </w:rPr>
        <w:t>3</w:t>
      </w:r>
      <w:r>
        <w:rPr>
          <w:rFonts w:ascii="Times New Roman" w:eastAsia="仿宋_GB2312" w:hAnsi="Times New Roman"/>
          <w:kern w:val="0"/>
          <w:sz w:val="32"/>
          <w:szCs w:val="32"/>
        </w:rPr>
        <w:t>.</w:t>
      </w:r>
      <w:r>
        <w:rPr>
          <w:rFonts w:ascii="Times New Roman" w:eastAsia="仿宋_GB2312" w:hAnsi="Times New Roman" w:hint="eastAsia"/>
          <w:kern w:val="0"/>
          <w:sz w:val="32"/>
          <w:szCs w:val="32"/>
        </w:rPr>
        <w:t xml:space="preserve"> </w:t>
      </w:r>
      <w:r>
        <w:rPr>
          <w:rFonts w:eastAsia="仿宋_GB2312" w:hAnsi="仿宋_GB2312" w:hint="eastAsia"/>
          <w:sz w:val="32"/>
          <w:szCs w:val="32"/>
        </w:rPr>
        <w:t>各高校党委推荐作</w:t>
      </w:r>
      <w:r>
        <w:rPr>
          <w:rFonts w:eastAsia="仿宋_GB2312" w:hAnsi="仿宋_GB2312" w:hint="eastAsia"/>
          <w:sz w:val="32"/>
          <w:szCs w:val="32"/>
        </w:rPr>
        <w:t>品创作者或创作团队向</w:t>
      </w:r>
      <w:r>
        <w:rPr>
          <w:rFonts w:ascii="仿宋_GB2312" w:eastAsia="仿宋_GB2312" w:hAnsi="宋体" w:cs="宋体" w:hint="eastAsia"/>
          <w:kern w:val="0"/>
          <w:sz w:val="32"/>
          <w:szCs w:val="32"/>
        </w:rPr>
        <w:t>所在</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w:t>
      </w:r>
      <w:r>
        <w:rPr>
          <w:rFonts w:ascii="Times New Roman" w:eastAsia="仿宋_GB2312" w:hAnsi="Times New Roman" w:cs="Times New Roman" w:hint="eastAsia"/>
          <w:sz w:val="32"/>
          <w:szCs w:val="32"/>
        </w:rPr>
        <w:t>进行申报，</w:t>
      </w:r>
      <w:r>
        <w:rPr>
          <w:rFonts w:eastAsia="仿宋_GB2312" w:hAnsi="仿宋_GB2312" w:hint="eastAsia"/>
          <w:sz w:val="32"/>
          <w:szCs w:val="32"/>
        </w:rPr>
        <w:t>各</w:t>
      </w:r>
      <w:r>
        <w:rPr>
          <w:rFonts w:ascii="仿宋_GB2312" w:eastAsia="仿宋_GB2312" w:hAnsi="Times New Roman" w:hint="eastAsia"/>
          <w:sz w:val="32"/>
          <w:szCs w:val="32"/>
        </w:rPr>
        <w:t>省（区、市）</w:t>
      </w:r>
      <w:r>
        <w:rPr>
          <w:rFonts w:ascii="Times New Roman" w:eastAsia="仿宋_GB2312" w:hAnsi="Times New Roman" w:cs="Times New Roman"/>
          <w:sz w:val="32"/>
          <w:szCs w:val="32"/>
        </w:rPr>
        <w:t>教育工作部门负责</w:t>
      </w:r>
      <w:r>
        <w:rPr>
          <w:rFonts w:ascii="Times New Roman" w:eastAsia="仿宋_GB2312" w:hAnsi="Times New Roman" w:cs="Times New Roman" w:hint="eastAsia"/>
          <w:sz w:val="32"/>
          <w:szCs w:val="32"/>
        </w:rPr>
        <w:t>本地区高校申报作品的遴选和推荐</w:t>
      </w:r>
      <w:r>
        <w:rPr>
          <w:rFonts w:ascii="仿宋_GB2312" w:eastAsia="仿宋_GB2312" w:hAnsi="宋体" w:cs="宋体"/>
          <w:kern w:val="0"/>
          <w:sz w:val="32"/>
          <w:szCs w:val="32"/>
        </w:rPr>
        <w:t>。</w:t>
      </w:r>
      <w:r>
        <w:rPr>
          <w:rFonts w:ascii="仿宋_GB2312" w:eastAsia="仿宋_GB2312" w:hAnsi="宋体" w:cs="宋体" w:hint="eastAsia"/>
          <w:kern w:val="0"/>
          <w:sz w:val="32"/>
          <w:szCs w:val="32"/>
        </w:rPr>
        <w:t>原则上每校每年限推荐</w:t>
      </w:r>
      <w:r>
        <w:rPr>
          <w:rFonts w:ascii="Times New Roman" w:eastAsia="仿宋_GB2312" w:hAnsi="Times New Roman" w:cs="Times New Roman"/>
          <w:kern w:val="0"/>
          <w:sz w:val="32"/>
          <w:szCs w:val="32"/>
        </w:rPr>
        <w:t>1</w:t>
      </w:r>
      <w:r>
        <w:rPr>
          <w:rFonts w:ascii="仿宋_GB2312" w:eastAsia="仿宋_GB2312" w:hAnsi="宋体" w:cs="宋体" w:hint="eastAsia"/>
          <w:kern w:val="0"/>
          <w:sz w:val="32"/>
          <w:szCs w:val="32"/>
        </w:rPr>
        <w:t>项。</w:t>
      </w:r>
    </w:p>
    <w:p w:rsidR="00586CEF" w:rsidRDefault="00BF0903">
      <w:pPr>
        <w:spacing w:line="600" w:lineRule="exact"/>
        <w:jc w:val="center"/>
        <w:rPr>
          <w:rFonts w:ascii="黑体" w:eastAsia="黑体" w:hAnsi="黑体" w:cs="宋体"/>
          <w:bCs/>
          <w:kern w:val="0"/>
          <w:sz w:val="32"/>
          <w:szCs w:val="32"/>
        </w:rPr>
      </w:pPr>
      <w:r>
        <w:rPr>
          <w:rFonts w:ascii="黑体" w:eastAsia="黑体" w:hAnsi="黑体" w:cs="宋体" w:hint="eastAsia"/>
          <w:bCs/>
          <w:kern w:val="0"/>
          <w:sz w:val="32"/>
          <w:szCs w:val="32"/>
        </w:rPr>
        <w:t>第三章</w:t>
      </w:r>
      <w:r>
        <w:rPr>
          <w:rFonts w:ascii="黑体" w:eastAsia="黑体" w:hAnsi="黑体" w:cs="宋体" w:hint="eastAsia"/>
          <w:bCs/>
          <w:kern w:val="0"/>
          <w:sz w:val="32"/>
          <w:szCs w:val="32"/>
        </w:rPr>
        <w:t xml:space="preserve">   </w:t>
      </w:r>
      <w:r>
        <w:rPr>
          <w:rFonts w:ascii="黑体" w:eastAsia="黑体" w:hAnsi="黑体" w:cs="宋体" w:hint="eastAsia"/>
          <w:bCs/>
          <w:kern w:val="0"/>
          <w:sz w:val="32"/>
          <w:szCs w:val="32"/>
        </w:rPr>
        <w:t>作品遴选与支持</w:t>
      </w:r>
    </w:p>
    <w:p w:rsidR="00586CEF" w:rsidRDefault="00BF0903">
      <w:pPr>
        <w:spacing w:line="600" w:lineRule="exact"/>
        <w:ind w:firstLineChars="200" w:firstLine="643"/>
        <w:jc w:val="left"/>
        <w:rPr>
          <w:rFonts w:ascii="仿宋_GB2312" w:eastAsia="仿宋_GB2312" w:hAnsi="宋体" w:cs="宋体"/>
          <w:kern w:val="0"/>
          <w:sz w:val="32"/>
          <w:szCs w:val="32"/>
        </w:rPr>
      </w:pPr>
      <w:r>
        <w:rPr>
          <w:rFonts w:ascii="仿宋_GB2312" w:eastAsia="仿宋_GB2312" w:hint="eastAsia"/>
          <w:b/>
          <w:sz w:val="32"/>
          <w:szCs w:val="32"/>
        </w:rPr>
        <w:t>第七条</w:t>
      </w:r>
      <w:r>
        <w:rPr>
          <w:rFonts w:ascii="仿宋_GB2312" w:eastAsia="仿宋_GB2312" w:hint="eastAsia"/>
          <w:sz w:val="32"/>
          <w:szCs w:val="32"/>
        </w:rPr>
        <w:t xml:space="preserve">  </w:t>
      </w:r>
      <w:r>
        <w:rPr>
          <w:rFonts w:ascii="仿宋_GB2312" w:eastAsia="仿宋_GB2312" w:hint="eastAsia"/>
          <w:sz w:val="32"/>
          <w:szCs w:val="32"/>
        </w:rPr>
        <w:t>按照“公开公正、平等竞争、质量优先、彰显特色”原则，</w:t>
      </w:r>
      <w:r>
        <w:rPr>
          <w:rFonts w:ascii="仿宋_GB2312" w:eastAsia="仿宋_GB2312" w:hAnsi="宋体" w:cs="宋体" w:hint="eastAsia"/>
          <w:kern w:val="0"/>
          <w:sz w:val="32"/>
          <w:szCs w:val="32"/>
        </w:rPr>
        <w:t>组织专家对推荐材料进行资格审查和</w:t>
      </w:r>
      <w:r>
        <w:rPr>
          <w:rFonts w:eastAsia="仿宋_GB2312" w:hAnsi="仿宋_GB2312" w:hint="eastAsia"/>
          <w:spacing w:val="4"/>
          <w:sz w:val="32"/>
          <w:szCs w:val="32"/>
        </w:rPr>
        <w:t>遴选</w:t>
      </w:r>
      <w:r>
        <w:rPr>
          <w:rFonts w:eastAsia="仿宋_GB2312" w:hAnsi="仿宋_GB2312" w:hint="eastAsia"/>
          <w:spacing w:val="4"/>
          <w:sz w:val="32"/>
          <w:szCs w:val="32"/>
        </w:rPr>
        <w:lastRenderedPageBreak/>
        <w:t>工作</w:t>
      </w:r>
      <w:r>
        <w:rPr>
          <w:rFonts w:ascii="仿宋_GB2312" w:eastAsia="仿宋_GB2312" w:hAnsi="宋体" w:cs="宋体" w:hint="eastAsia"/>
          <w:kern w:val="0"/>
          <w:sz w:val="32"/>
          <w:szCs w:val="32"/>
        </w:rPr>
        <w:t>。</w:t>
      </w:r>
    </w:p>
    <w:p w:rsidR="00586CEF" w:rsidRDefault="00BF0903">
      <w:pPr>
        <w:spacing w:line="600" w:lineRule="exact"/>
        <w:ind w:firstLine="640"/>
        <w:jc w:val="left"/>
        <w:rPr>
          <w:rFonts w:ascii="仿宋_GB2312" w:eastAsia="仿宋_GB2312"/>
          <w:sz w:val="32"/>
          <w:szCs w:val="32"/>
        </w:rPr>
      </w:pPr>
      <w:r>
        <w:rPr>
          <w:rFonts w:ascii="Times New Roman" w:eastAsia="仿宋_GB2312" w:hAnsi="Times New Roman" w:cs="Times New Roman"/>
          <w:kern w:val="0"/>
          <w:sz w:val="32"/>
          <w:szCs w:val="32"/>
        </w:rPr>
        <w:t>1.</w:t>
      </w:r>
      <w:r>
        <w:rPr>
          <w:rFonts w:ascii="仿宋_GB2312" w:eastAsia="仿宋_GB2312" w:hint="eastAsia"/>
          <w:sz w:val="32"/>
          <w:szCs w:val="32"/>
        </w:rPr>
        <w:t xml:space="preserve"> </w:t>
      </w:r>
      <w:r>
        <w:rPr>
          <w:rFonts w:ascii="仿宋_GB2312" w:eastAsia="仿宋_GB2312" w:hint="eastAsia"/>
          <w:sz w:val="32"/>
          <w:szCs w:val="32"/>
        </w:rPr>
        <w:t>坚持政治标准和艺术标准相统一，做到高标准、严要求、少而精，宁缺毋滥。</w:t>
      </w:r>
    </w:p>
    <w:p w:rsidR="00586CEF" w:rsidRDefault="00BF0903">
      <w:pPr>
        <w:adjustRightInd w:val="0"/>
        <w:snapToGrid w:val="0"/>
        <w:spacing w:line="600" w:lineRule="exact"/>
        <w:ind w:firstLineChars="200" w:firstLine="640"/>
        <w:rPr>
          <w:rFonts w:ascii="Times New Roman" w:eastAsia="仿宋_GB2312" w:hAnsi="Times New Roman"/>
          <w:kern w:val="0"/>
          <w:sz w:val="32"/>
          <w:szCs w:val="32"/>
        </w:rPr>
      </w:pPr>
      <w:r>
        <w:rPr>
          <w:rFonts w:ascii="Times New Roman" w:hAnsi="Times New Roman" w:cs="Times New Roman"/>
          <w:kern w:val="0"/>
          <w:sz w:val="32"/>
          <w:szCs w:val="32"/>
        </w:rPr>
        <w:t>2</w:t>
      </w:r>
      <w:r>
        <w:rPr>
          <w:rFonts w:ascii="Times New Roman" w:hAnsi="Times New Roman" w:cs="Times New Roman" w:hint="eastAsia"/>
          <w:kern w:val="0"/>
          <w:sz w:val="32"/>
          <w:szCs w:val="32"/>
        </w:rPr>
        <w:t>.</w:t>
      </w:r>
      <w:r>
        <w:rPr>
          <w:rFonts w:ascii="仿宋_GB2312" w:eastAsia="仿宋_GB2312" w:hint="eastAsia"/>
          <w:sz w:val="32"/>
          <w:szCs w:val="32"/>
        </w:rPr>
        <w:t xml:space="preserve"> </w:t>
      </w:r>
      <w:r>
        <w:rPr>
          <w:rFonts w:ascii="仿宋_GB2312" w:eastAsia="仿宋_GB2312" w:hint="eastAsia"/>
          <w:sz w:val="32"/>
          <w:szCs w:val="32"/>
        </w:rPr>
        <w:t>实行第三方评价，</w:t>
      </w:r>
      <w:r>
        <w:rPr>
          <w:rFonts w:ascii="Times New Roman" w:eastAsia="仿宋_GB2312" w:hAnsi="Times New Roman"/>
          <w:kern w:val="0"/>
          <w:sz w:val="32"/>
          <w:szCs w:val="32"/>
        </w:rPr>
        <w:t>建立</w:t>
      </w:r>
      <w:r>
        <w:rPr>
          <w:rFonts w:ascii="Times New Roman" w:eastAsia="仿宋_GB2312" w:hAnsi="Times New Roman" w:hint="eastAsia"/>
          <w:kern w:val="0"/>
          <w:sz w:val="32"/>
          <w:szCs w:val="32"/>
        </w:rPr>
        <w:t>并不断更新</w:t>
      </w:r>
      <w:r>
        <w:rPr>
          <w:rFonts w:ascii="Times New Roman" w:eastAsia="仿宋_GB2312" w:hAnsi="Times New Roman"/>
          <w:kern w:val="0"/>
          <w:sz w:val="32"/>
          <w:szCs w:val="32"/>
        </w:rPr>
        <w:t>专家库</w:t>
      </w:r>
      <w:r>
        <w:rPr>
          <w:rFonts w:ascii="Times New Roman" w:eastAsia="仿宋_GB2312" w:hAnsi="Times New Roman" w:hint="eastAsia"/>
          <w:kern w:val="0"/>
          <w:sz w:val="32"/>
          <w:szCs w:val="32"/>
        </w:rPr>
        <w:t>，从专家库中随机抽取相关专家进行集中遴选</w:t>
      </w:r>
      <w:r>
        <w:rPr>
          <w:rFonts w:ascii="Times New Roman" w:eastAsia="仿宋_GB2312" w:hAnsi="Times New Roman"/>
          <w:kern w:val="0"/>
          <w:sz w:val="32"/>
          <w:szCs w:val="32"/>
        </w:rPr>
        <w:t>，择优</w:t>
      </w:r>
      <w:r>
        <w:rPr>
          <w:rFonts w:ascii="Times New Roman" w:eastAsia="仿宋_GB2312" w:hAnsi="Times New Roman" w:hint="eastAsia"/>
          <w:kern w:val="0"/>
          <w:sz w:val="32"/>
          <w:szCs w:val="32"/>
        </w:rPr>
        <w:t>选出拟推广作品。</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hint="eastAsia"/>
          <w:sz w:val="32"/>
          <w:szCs w:val="32"/>
        </w:rPr>
        <w:t xml:space="preserve"> </w:t>
      </w:r>
      <w:r>
        <w:rPr>
          <w:rFonts w:ascii="仿宋_GB2312" w:eastAsia="仿宋_GB2312" w:hAnsi="宋体" w:cs="宋体" w:hint="eastAsia"/>
          <w:kern w:val="0"/>
          <w:sz w:val="32"/>
          <w:szCs w:val="32"/>
        </w:rPr>
        <w:t>对拟推广作品名单进行公示后，正式下达通知。</w:t>
      </w:r>
    </w:p>
    <w:p w:rsidR="00586CEF" w:rsidRDefault="00BF0903">
      <w:pPr>
        <w:adjustRightInd w:val="0"/>
        <w:snapToGrid w:val="0"/>
        <w:spacing w:line="600" w:lineRule="exact"/>
        <w:ind w:firstLineChars="200" w:firstLine="643"/>
        <w:rPr>
          <w:rFonts w:ascii="Times New Roman" w:eastAsia="仿宋_GB2312" w:hAnsi="Times New Roman"/>
          <w:kern w:val="0"/>
          <w:sz w:val="32"/>
          <w:szCs w:val="32"/>
        </w:rPr>
      </w:pPr>
      <w:r>
        <w:rPr>
          <w:rFonts w:ascii="仿宋_GB2312" w:eastAsia="仿宋_GB2312" w:hAnsi="宋体" w:cs="宋体" w:hint="eastAsia"/>
          <w:b/>
          <w:bCs/>
          <w:kern w:val="0"/>
          <w:sz w:val="32"/>
          <w:szCs w:val="32"/>
        </w:rPr>
        <w:t>第八条</w:t>
      </w:r>
      <w:r>
        <w:rPr>
          <w:rFonts w:ascii="仿宋_GB2312" w:eastAsia="仿宋_GB2312" w:hAnsi="宋体" w:cs="宋体" w:hint="eastAsia"/>
          <w:b/>
          <w:bCs/>
          <w:kern w:val="0"/>
          <w:sz w:val="32"/>
          <w:szCs w:val="32"/>
        </w:rPr>
        <w:t xml:space="preserve">  </w:t>
      </w:r>
      <w:r>
        <w:rPr>
          <w:rFonts w:ascii="仿宋_GB2312" w:eastAsia="仿宋_GB2312" w:hAnsi="宋体" w:cs="宋体" w:hint="eastAsia"/>
          <w:kern w:val="0"/>
          <w:sz w:val="32"/>
          <w:szCs w:val="32"/>
        </w:rPr>
        <w:t>每年遴选</w:t>
      </w:r>
      <w:r>
        <w:rPr>
          <w:rFonts w:ascii="Times New Roman" w:eastAsia="仿宋_GB2312" w:hAnsi="Times New Roman" w:cs="Times New Roman" w:hint="eastAsia"/>
          <w:kern w:val="0"/>
          <w:sz w:val="32"/>
          <w:szCs w:val="32"/>
        </w:rPr>
        <w:t>若干</w:t>
      </w:r>
      <w:r>
        <w:rPr>
          <w:rFonts w:ascii="仿宋_GB2312" w:eastAsia="仿宋_GB2312" w:hAnsi="宋体" w:cs="宋体" w:hint="eastAsia"/>
          <w:kern w:val="0"/>
          <w:sz w:val="32"/>
          <w:szCs w:val="32"/>
        </w:rPr>
        <w:t>“高校原创文化精品推广行动计划”推广作品，每项作品给予</w:t>
      </w:r>
      <w:r>
        <w:rPr>
          <w:rFonts w:ascii="Times New Roman" w:eastAsia="仿宋_GB2312" w:hAnsi="Times New Roman" w:cs="Times New Roman" w:hint="eastAsia"/>
          <w:kern w:val="0"/>
          <w:sz w:val="32"/>
          <w:szCs w:val="32"/>
        </w:rPr>
        <w:t>一定的</w:t>
      </w:r>
      <w:r>
        <w:rPr>
          <w:rFonts w:ascii="仿宋_GB2312" w:eastAsia="仿宋_GB2312" w:hAnsi="宋体" w:cs="宋体" w:hint="eastAsia"/>
          <w:kern w:val="0"/>
          <w:sz w:val="32"/>
          <w:szCs w:val="32"/>
        </w:rPr>
        <w:t>推广经费支持，</w:t>
      </w:r>
      <w:r>
        <w:rPr>
          <w:rFonts w:ascii="仿宋_GB2312" w:eastAsia="仿宋_GB2312" w:hAnsi="宋体" w:cs="宋体"/>
          <w:kern w:val="0"/>
          <w:sz w:val="32"/>
          <w:szCs w:val="32"/>
        </w:rPr>
        <w:t>一次性拨</w:t>
      </w:r>
      <w:r>
        <w:rPr>
          <w:rFonts w:ascii="仿宋_GB2312" w:eastAsia="仿宋_GB2312" w:hAnsi="宋体" w:cs="宋体" w:hint="eastAsia"/>
          <w:kern w:val="0"/>
          <w:sz w:val="32"/>
          <w:szCs w:val="32"/>
        </w:rPr>
        <w:t>付。作品所在省（区、市）和高校可结合实际，给予一定的政策支持和经费配套。</w:t>
      </w:r>
    </w:p>
    <w:p w:rsidR="00586CEF" w:rsidRDefault="00BF0903">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cs="Times New Roman"/>
          <w:bCs/>
          <w:kern w:val="0"/>
          <w:sz w:val="32"/>
          <w:szCs w:val="32"/>
        </w:rPr>
        <w:t>1</w:t>
      </w:r>
      <w:r>
        <w:rPr>
          <w:rFonts w:ascii="Times New Roman" w:eastAsia="仿宋_GB2312" w:hAnsi="Times New Roman" w:cs="Times New Roman"/>
          <w:b/>
          <w:bCs/>
          <w:kern w:val="0"/>
          <w:sz w:val="32"/>
          <w:szCs w:val="32"/>
        </w:rPr>
        <w:t xml:space="preserve">. </w:t>
      </w:r>
      <w:r>
        <w:rPr>
          <w:rFonts w:ascii="Times New Roman" w:eastAsia="仿宋_GB2312" w:hAnsi="Times New Roman" w:hint="eastAsia"/>
          <w:kern w:val="0"/>
          <w:sz w:val="32"/>
          <w:szCs w:val="32"/>
        </w:rPr>
        <w:t>推广</w:t>
      </w:r>
      <w:r>
        <w:rPr>
          <w:rFonts w:ascii="仿宋_GB2312" w:eastAsia="仿宋_GB2312" w:hAnsi="宋体" w:cs="宋体" w:hint="eastAsia"/>
          <w:kern w:val="0"/>
          <w:sz w:val="32"/>
          <w:szCs w:val="32"/>
        </w:rPr>
        <w:t>经费须专款专用，</w:t>
      </w:r>
      <w:r>
        <w:rPr>
          <w:rFonts w:ascii="仿宋_GB2312" w:eastAsia="仿宋_GB2312" w:hAnsi="宋体" w:cs="宋体"/>
          <w:kern w:val="0"/>
          <w:sz w:val="32"/>
          <w:szCs w:val="32"/>
        </w:rPr>
        <w:t>严格按照国家工作经费管理有关规定执行</w:t>
      </w:r>
      <w:r>
        <w:rPr>
          <w:rFonts w:ascii="仿宋_GB2312" w:eastAsia="仿宋_GB2312" w:hAnsi="宋体" w:cs="宋体" w:hint="eastAsia"/>
          <w:kern w:val="0"/>
          <w:sz w:val="32"/>
          <w:szCs w:val="32"/>
        </w:rPr>
        <w:t>，不得用于与作品无关的开支。</w:t>
      </w:r>
    </w:p>
    <w:p w:rsidR="00586CEF" w:rsidRDefault="00BF0903">
      <w:pPr>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cs="Times New Roman"/>
          <w:kern w:val="0"/>
          <w:sz w:val="32"/>
          <w:szCs w:val="32"/>
        </w:rPr>
        <w:t>2.</w:t>
      </w:r>
      <w:r>
        <w:rPr>
          <w:rFonts w:ascii="Times New Roman" w:eastAsia="仿宋_GB2312" w:hAnsi="Times New Roman" w:cs="Times New Roman" w:hint="eastAsia"/>
          <w:kern w:val="0"/>
          <w:sz w:val="32"/>
          <w:szCs w:val="32"/>
        </w:rPr>
        <w:t xml:space="preserve"> </w:t>
      </w:r>
      <w:r>
        <w:rPr>
          <w:rFonts w:ascii="仿宋_GB2312" w:eastAsia="仿宋_GB2312" w:hAnsi="宋体" w:cs="宋体" w:hint="eastAsia"/>
          <w:kern w:val="0"/>
          <w:sz w:val="32"/>
          <w:szCs w:val="32"/>
        </w:rPr>
        <w:t>负责人在</w:t>
      </w:r>
      <w:r>
        <w:rPr>
          <w:rFonts w:ascii="Times New Roman" w:eastAsia="仿宋_GB2312" w:hAnsi="Times New Roman"/>
          <w:kern w:val="0"/>
          <w:sz w:val="32"/>
          <w:szCs w:val="32"/>
        </w:rPr>
        <w:t>学校财务部门的具体指导下支配和</w:t>
      </w:r>
      <w:r>
        <w:rPr>
          <w:rFonts w:ascii="仿宋_GB2312" w:eastAsia="仿宋_GB2312" w:hAnsi="宋体" w:cs="宋体"/>
          <w:kern w:val="0"/>
          <w:sz w:val="32"/>
          <w:szCs w:val="32"/>
        </w:rPr>
        <w:t>使用</w:t>
      </w:r>
      <w:r>
        <w:rPr>
          <w:rFonts w:ascii="仿宋_GB2312" w:eastAsia="仿宋_GB2312" w:hAnsi="宋体" w:cs="宋体" w:hint="eastAsia"/>
          <w:kern w:val="0"/>
          <w:sz w:val="32"/>
          <w:szCs w:val="32"/>
        </w:rPr>
        <w:t>推广</w:t>
      </w:r>
      <w:r>
        <w:rPr>
          <w:rFonts w:ascii="仿宋_GB2312" w:eastAsia="仿宋_GB2312" w:hAnsi="宋体" w:cs="宋体"/>
          <w:kern w:val="0"/>
          <w:sz w:val="32"/>
          <w:szCs w:val="32"/>
        </w:rPr>
        <w:t>经费</w:t>
      </w:r>
      <w:r>
        <w:rPr>
          <w:rFonts w:ascii="仿宋_GB2312" w:eastAsia="仿宋_GB2312" w:hAnsi="宋体" w:cs="宋体" w:hint="eastAsia"/>
          <w:kern w:val="0"/>
          <w:sz w:val="32"/>
          <w:szCs w:val="32"/>
        </w:rPr>
        <w:t>，</w:t>
      </w:r>
      <w:r>
        <w:rPr>
          <w:rFonts w:ascii="仿宋_GB2312" w:eastAsia="仿宋_GB2312" w:hAnsi="宋体" w:cs="宋体"/>
          <w:kern w:val="0"/>
          <w:sz w:val="32"/>
          <w:szCs w:val="32"/>
        </w:rPr>
        <w:t>学校和个人不得以任何理由和方式截</w:t>
      </w:r>
      <w:r>
        <w:rPr>
          <w:rFonts w:ascii="Times New Roman" w:eastAsia="仿宋_GB2312" w:hAnsi="Times New Roman"/>
          <w:kern w:val="0"/>
          <w:sz w:val="32"/>
          <w:szCs w:val="32"/>
        </w:rPr>
        <w:t>留、挤占和挪用。</w:t>
      </w:r>
    </w:p>
    <w:p w:rsidR="00586CEF" w:rsidRDefault="00BF0903">
      <w:pPr>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推广经费主要用于：</w:t>
      </w:r>
      <w:r>
        <w:rPr>
          <w:rFonts w:ascii="仿宋_GB2312" w:eastAsia="仿宋_GB2312" w:hAnsi="宋体" w:cs="宋体" w:hint="eastAsia"/>
          <w:kern w:val="0"/>
          <w:sz w:val="32"/>
          <w:szCs w:val="32"/>
        </w:rPr>
        <w:t>作品的深度开发与制作，人员培训与演出，</w:t>
      </w:r>
      <w:r>
        <w:rPr>
          <w:rFonts w:ascii="仿宋_GB2312" w:eastAsia="仿宋_GB2312" w:hAnsi="宋体" w:cs="宋体"/>
          <w:kern w:val="0"/>
          <w:sz w:val="32"/>
          <w:szCs w:val="32"/>
        </w:rPr>
        <w:t>工作交流与</w:t>
      </w:r>
      <w:r>
        <w:rPr>
          <w:rFonts w:ascii="仿宋_GB2312" w:eastAsia="仿宋_GB2312" w:hAnsi="宋体" w:cs="宋体" w:hint="eastAsia"/>
          <w:kern w:val="0"/>
          <w:sz w:val="32"/>
          <w:szCs w:val="32"/>
        </w:rPr>
        <w:t>研讨，宣传展示与转化等。</w:t>
      </w:r>
    </w:p>
    <w:p w:rsidR="00586CEF" w:rsidRDefault="00BF0903">
      <w:pPr>
        <w:spacing w:line="600" w:lineRule="exact"/>
        <w:ind w:firstLineChars="200" w:firstLine="643"/>
        <w:rPr>
          <w:rFonts w:eastAsia="仿宋_GB2312"/>
          <w:sz w:val="32"/>
          <w:szCs w:val="32"/>
        </w:rPr>
      </w:pPr>
      <w:r>
        <w:rPr>
          <w:rFonts w:ascii="仿宋_GB2312" w:eastAsia="仿宋_GB2312" w:hAnsi="宋体" w:cs="宋体" w:hint="eastAsia"/>
          <w:b/>
          <w:bCs/>
          <w:kern w:val="0"/>
          <w:sz w:val="32"/>
          <w:szCs w:val="32"/>
        </w:rPr>
        <w:t>第</w:t>
      </w:r>
      <w:r>
        <w:rPr>
          <w:rFonts w:ascii="仿宋_GB2312" w:eastAsia="仿宋_GB2312" w:hAnsi="仿宋" w:cs="仿宋_GB2312" w:hint="eastAsia"/>
          <w:b/>
          <w:spacing w:val="4"/>
          <w:sz w:val="30"/>
          <w:szCs w:val="30"/>
        </w:rPr>
        <w:t>九</w:t>
      </w:r>
      <w:r>
        <w:rPr>
          <w:rFonts w:ascii="仿宋_GB2312" w:eastAsia="仿宋_GB2312" w:hAnsi="宋体" w:cs="宋体" w:hint="eastAsia"/>
          <w:b/>
          <w:bCs/>
          <w:kern w:val="0"/>
          <w:sz w:val="32"/>
          <w:szCs w:val="32"/>
        </w:rPr>
        <w:t>条</w:t>
      </w:r>
      <w:r>
        <w:rPr>
          <w:rFonts w:ascii="仿宋_GB2312" w:eastAsia="仿宋_GB2312" w:hAnsi="宋体" w:cs="宋体" w:hint="eastAsia"/>
          <w:b/>
          <w:bCs/>
          <w:kern w:val="0"/>
          <w:sz w:val="32"/>
          <w:szCs w:val="32"/>
        </w:rPr>
        <w:t xml:space="preserve">  </w:t>
      </w:r>
      <w:r>
        <w:rPr>
          <w:rFonts w:ascii="Times New Roman" w:eastAsia="仿宋_GB2312" w:hAnsi="Times New Roman" w:hint="eastAsia"/>
          <w:kern w:val="0"/>
          <w:sz w:val="32"/>
          <w:szCs w:val="32"/>
        </w:rPr>
        <w:t>教育部</w:t>
      </w:r>
      <w:r>
        <w:rPr>
          <w:rFonts w:ascii="Times New Roman" w:eastAsia="仿宋_GB2312" w:hAnsi="Times New Roman" w:hint="eastAsia"/>
          <w:sz w:val="32"/>
          <w:szCs w:val="32"/>
        </w:rPr>
        <w:t>针对纳入</w:t>
      </w:r>
      <w:r>
        <w:rPr>
          <w:rFonts w:ascii="仿宋_GB2312" w:eastAsia="仿宋_GB2312" w:hAnsi="Times New Roman" w:cs="Times New Roman" w:hint="eastAsia"/>
          <w:sz w:val="32"/>
          <w:szCs w:val="32"/>
        </w:rPr>
        <w:t>“高校原创文化精品推广行动计划”的校园文化作品</w:t>
      </w:r>
      <w:r>
        <w:rPr>
          <w:rFonts w:ascii="Times New Roman" w:eastAsia="仿宋_GB2312" w:hAnsi="Times New Roman"/>
          <w:sz w:val="32"/>
          <w:szCs w:val="32"/>
        </w:rPr>
        <w:t>，</w:t>
      </w:r>
      <w:r>
        <w:rPr>
          <w:rFonts w:ascii="仿宋_GB2312" w:eastAsia="仿宋_GB2312" w:hint="eastAsia"/>
          <w:sz w:val="32"/>
          <w:szCs w:val="32"/>
        </w:rPr>
        <w:t>组织专家制定演出标准，</w:t>
      </w:r>
      <w:r>
        <w:rPr>
          <w:rFonts w:eastAsia="仿宋_GB2312" w:hint="eastAsia"/>
          <w:sz w:val="32"/>
          <w:szCs w:val="32"/>
        </w:rPr>
        <w:t>加强培训指导</w:t>
      </w:r>
      <w:r>
        <w:rPr>
          <w:rFonts w:eastAsia="仿宋_GB2312" w:hint="eastAsia"/>
          <w:kern w:val="0"/>
          <w:sz w:val="32"/>
          <w:szCs w:val="32"/>
        </w:rPr>
        <w:t>，</w:t>
      </w:r>
      <w:r>
        <w:rPr>
          <w:rFonts w:ascii="仿宋_GB2312" w:eastAsia="仿宋_GB2312" w:hint="eastAsia"/>
          <w:sz w:val="32"/>
          <w:szCs w:val="32"/>
        </w:rPr>
        <w:t>进行加</w:t>
      </w:r>
      <w:r>
        <w:rPr>
          <w:rFonts w:eastAsia="仿宋_GB2312" w:hint="eastAsia"/>
          <w:sz w:val="32"/>
          <w:szCs w:val="32"/>
        </w:rPr>
        <w:t>工打磨，推动作品的推广和传播，因地制宜打造各地各高校的“落地版”；通过资助出版、作品研讨、艺术化深度开发等形式，</w:t>
      </w:r>
      <w:r>
        <w:rPr>
          <w:rFonts w:ascii="Times New Roman" w:eastAsia="仿宋_GB2312" w:hAnsi="Times New Roman" w:hint="eastAsia"/>
          <w:sz w:val="32"/>
          <w:szCs w:val="32"/>
        </w:rPr>
        <w:t>扩大作品的影响力和辐射力。</w:t>
      </w:r>
    </w:p>
    <w:p w:rsidR="00586CEF" w:rsidRDefault="00BF0903">
      <w:pPr>
        <w:spacing w:line="600" w:lineRule="exact"/>
        <w:jc w:val="center"/>
        <w:rPr>
          <w:rFonts w:ascii="黑体" w:eastAsia="黑体" w:hAnsi="黑体"/>
          <w:bCs/>
          <w:sz w:val="32"/>
          <w:szCs w:val="32"/>
        </w:rPr>
      </w:pPr>
      <w:r>
        <w:rPr>
          <w:rFonts w:ascii="黑体" w:eastAsia="黑体" w:hAnsi="黑体" w:hint="eastAsia"/>
          <w:bCs/>
          <w:sz w:val="32"/>
          <w:szCs w:val="32"/>
        </w:rPr>
        <w:t>第四章</w:t>
      </w:r>
      <w:r>
        <w:rPr>
          <w:rFonts w:ascii="黑体" w:eastAsia="黑体" w:hAnsi="黑体" w:hint="eastAsia"/>
          <w:bCs/>
          <w:sz w:val="32"/>
          <w:szCs w:val="32"/>
        </w:rPr>
        <w:t xml:space="preserve">   </w:t>
      </w:r>
      <w:r>
        <w:rPr>
          <w:rFonts w:ascii="黑体" w:eastAsia="黑体" w:hAnsi="黑体" w:hint="eastAsia"/>
          <w:bCs/>
          <w:sz w:val="32"/>
          <w:szCs w:val="32"/>
        </w:rPr>
        <w:t>作品管理与验收</w:t>
      </w:r>
    </w:p>
    <w:p w:rsidR="00586CEF" w:rsidRDefault="00BF0903">
      <w:pPr>
        <w:adjustRightInd w:val="0"/>
        <w:snapToGrid w:val="0"/>
        <w:spacing w:line="600" w:lineRule="exact"/>
        <w:ind w:firstLineChars="196" w:firstLine="606"/>
        <w:rPr>
          <w:rFonts w:ascii="Times New Roman" w:eastAsia="仿宋_GB2312" w:hAnsi="Times New Roman"/>
          <w:kern w:val="0"/>
          <w:sz w:val="32"/>
          <w:szCs w:val="32"/>
        </w:rPr>
      </w:pPr>
      <w:r>
        <w:rPr>
          <w:rFonts w:ascii="仿宋_GB2312" w:eastAsia="仿宋_GB2312" w:hAnsi="仿宋" w:cs="仿宋_GB2312" w:hint="eastAsia"/>
          <w:b/>
          <w:spacing w:val="4"/>
          <w:sz w:val="30"/>
          <w:szCs w:val="30"/>
        </w:rPr>
        <w:lastRenderedPageBreak/>
        <w:t>第</w:t>
      </w:r>
      <w:r>
        <w:rPr>
          <w:rFonts w:ascii="仿宋_GB2312" w:eastAsia="仿宋_GB2312" w:hAnsi="宋体" w:cs="宋体" w:hint="eastAsia"/>
          <w:b/>
          <w:bCs/>
          <w:kern w:val="0"/>
          <w:sz w:val="32"/>
          <w:szCs w:val="32"/>
        </w:rPr>
        <w:t>十</w:t>
      </w:r>
      <w:r>
        <w:rPr>
          <w:rFonts w:ascii="仿宋_GB2312" w:eastAsia="仿宋_GB2312" w:hAnsi="仿宋" w:cs="仿宋_GB2312" w:hint="eastAsia"/>
          <w:b/>
          <w:spacing w:val="4"/>
          <w:sz w:val="30"/>
          <w:szCs w:val="30"/>
        </w:rPr>
        <w:t>条</w:t>
      </w:r>
      <w:r>
        <w:rPr>
          <w:rFonts w:ascii="仿宋_GB2312" w:eastAsia="仿宋_GB2312" w:hAnsi="仿宋" w:cs="仿宋_GB2312" w:hint="eastAsia"/>
          <w:spacing w:val="4"/>
          <w:sz w:val="30"/>
          <w:szCs w:val="30"/>
        </w:rPr>
        <w:t xml:space="preserve">  </w:t>
      </w:r>
      <w:r>
        <w:rPr>
          <w:rFonts w:ascii="仿宋_GB2312" w:eastAsia="仿宋_GB2312" w:hAnsi="宋体" w:cs="宋体" w:hint="eastAsia"/>
          <w:kern w:val="0"/>
          <w:sz w:val="32"/>
          <w:szCs w:val="32"/>
        </w:rPr>
        <w:t>作品推广周期为</w:t>
      </w:r>
      <w:r>
        <w:rPr>
          <w:rFonts w:ascii="Times New Roman" w:eastAsia="仿宋_GB2312" w:hAnsi="Times New Roman" w:cs="Times New Roman"/>
          <w:kern w:val="0"/>
          <w:sz w:val="32"/>
          <w:szCs w:val="32"/>
        </w:rPr>
        <w:t>2</w:t>
      </w:r>
      <w:r>
        <w:rPr>
          <w:rFonts w:ascii="仿宋_GB2312" w:eastAsia="仿宋_GB2312" w:hAnsi="宋体" w:cs="宋体" w:hint="eastAsia"/>
          <w:kern w:val="0"/>
          <w:sz w:val="32"/>
          <w:szCs w:val="32"/>
        </w:rPr>
        <w:t>年，采取目标管理和过程管理相结合的方式进行管理，实行中期检查制度。第一年作品所在高校应按推荐书确定的计划与目标，提交中期书面进展报告，中期检查的结果作为作品推广工作验收的依据。对于没有实质性进度、无故不接受中期检查或中期检查不合格的推广作品，将通报批评，责成整改直至撤销。推广周期内，教育部思想政治工作司不定期组织专家对作品推广进展情况进行跟踪、督导</w:t>
      </w:r>
      <w:r>
        <w:rPr>
          <w:rFonts w:ascii="Times New Roman" w:eastAsia="仿宋_GB2312" w:hAnsi="Times New Roman"/>
          <w:sz w:val="32"/>
          <w:szCs w:val="32"/>
        </w:rPr>
        <w:t>。</w:t>
      </w:r>
    </w:p>
    <w:p w:rsidR="00586CEF" w:rsidRDefault="00BF090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第十一条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有下列情况之一者，做撤销处理：</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经专家组评估，作品所在高校</w:t>
      </w:r>
      <w:r>
        <w:rPr>
          <w:rFonts w:ascii="Times New Roman" w:eastAsia="仿宋_GB2312" w:hAnsi="Times New Roman"/>
          <w:kern w:val="0"/>
          <w:sz w:val="32"/>
          <w:szCs w:val="32"/>
        </w:rPr>
        <w:t>不具备按原计划完成</w:t>
      </w:r>
      <w:r>
        <w:rPr>
          <w:rFonts w:ascii="Times New Roman" w:eastAsia="仿宋_GB2312" w:hAnsi="Times New Roman" w:hint="eastAsia"/>
          <w:kern w:val="0"/>
          <w:sz w:val="32"/>
          <w:szCs w:val="32"/>
        </w:rPr>
        <w:t>任务</w:t>
      </w:r>
      <w:r>
        <w:rPr>
          <w:rFonts w:ascii="Times New Roman" w:eastAsia="仿宋_GB2312" w:hAnsi="Times New Roman"/>
          <w:kern w:val="0"/>
          <w:sz w:val="32"/>
          <w:szCs w:val="32"/>
        </w:rPr>
        <w:t>的条件和可能</w:t>
      </w:r>
      <w:r>
        <w:rPr>
          <w:rFonts w:ascii="Times New Roman" w:eastAsia="仿宋_GB2312" w:hAnsi="Times New Roman" w:hint="eastAsia"/>
          <w:kern w:val="0"/>
          <w:sz w:val="32"/>
          <w:szCs w:val="32"/>
        </w:rPr>
        <w:t>。</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Times New Roman" w:eastAsia="仿宋_GB2312" w:hAnsi="Times New Roman"/>
          <w:kern w:val="0"/>
          <w:sz w:val="32"/>
          <w:szCs w:val="32"/>
        </w:rPr>
        <w:t>未经批准擅自变更</w:t>
      </w:r>
      <w:r>
        <w:rPr>
          <w:rFonts w:ascii="Times New Roman" w:eastAsia="仿宋_GB2312" w:hAnsi="Times New Roman" w:hint="eastAsia"/>
          <w:kern w:val="0"/>
          <w:sz w:val="32"/>
          <w:szCs w:val="32"/>
        </w:rPr>
        <w:t>作品负责</w:t>
      </w:r>
      <w:r>
        <w:rPr>
          <w:rFonts w:ascii="Times New Roman" w:eastAsia="仿宋_GB2312" w:hAnsi="Times New Roman"/>
          <w:kern w:val="0"/>
          <w:sz w:val="32"/>
          <w:szCs w:val="32"/>
        </w:rPr>
        <w:t>人或</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名</w:t>
      </w:r>
      <w:r>
        <w:rPr>
          <w:rFonts w:ascii="Times New Roman" w:eastAsia="仿宋_GB2312" w:hAnsi="Times New Roman"/>
          <w:kern w:val="0"/>
          <w:sz w:val="32"/>
          <w:szCs w:val="32"/>
        </w:rPr>
        <w:t>称和基本内容</w:t>
      </w:r>
      <w:r>
        <w:rPr>
          <w:rFonts w:ascii="Times New Roman" w:eastAsia="仿宋_GB2312" w:hAnsi="Times New Roman" w:hint="eastAsia"/>
          <w:kern w:val="0"/>
          <w:sz w:val="32"/>
          <w:szCs w:val="32"/>
        </w:rPr>
        <w:t>。</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3.</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作品推广</w:t>
      </w:r>
      <w:r>
        <w:rPr>
          <w:rFonts w:ascii="Times New Roman" w:eastAsia="仿宋_GB2312" w:hAnsi="Times New Roman"/>
          <w:kern w:val="0"/>
          <w:sz w:val="32"/>
          <w:szCs w:val="32"/>
        </w:rPr>
        <w:t>周期内未能完成约定的任务，</w:t>
      </w:r>
      <w:r>
        <w:rPr>
          <w:rFonts w:ascii="Times New Roman" w:eastAsia="仿宋_GB2312" w:hAnsi="Times New Roman"/>
          <w:kern w:val="0"/>
          <w:sz w:val="32"/>
          <w:szCs w:val="32"/>
        </w:rPr>
        <w:t>2</w:t>
      </w:r>
      <w:r>
        <w:rPr>
          <w:rFonts w:ascii="Times New Roman" w:eastAsia="仿宋_GB2312" w:hAnsi="Times New Roman"/>
          <w:kern w:val="0"/>
          <w:sz w:val="32"/>
          <w:szCs w:val="32"/>
        </w:rPr>
        <w:t>次申请延期后仍未完成</w:t>
      </w:r>
      <w:r>
        <w:rPr>
          <w:rFonts w:ascii="Times New Roman" w:eastAsia="仿宋_GB2312" w:hAnsi="Times New Roman" w:hint="eastAsia"/>
          <w:kern w:val="0"/>
          <w:sz w:val="32"/>
          <w:szCs w:val="32"/>
        </w:rPr>
        <w:t>，</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均未通过</w:t>
      </w:r>
      <w:r>
        <w:rPr>
          <w:rFonts w:ascii="Times New Roman" w:eastAsia="仿宋_GB2312" w:hAnsi="Times New Roman" w:hint="eastAsia"/>
          <w:kern w:val="0"/>
          <w:sz w:val="32"/>
          <w:szCs w:val="32"/>
        </w:rPr>
        <w:t>。</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kern w:val="0"/>
          <w:sz w:val="32"/>
          <w:szCs w:val="32"/>
        </w:rPr>
        <w:t>4.</w:t>
      </w:r>
      <w:r>
        <w:rPr>
          <w:rFonts w:ascii="Times New Roman" w:eastAsia="仿宋_GB2312" w:hAnsi="Times New Roman" w:hint="eastAsia"/>
          <w:kern w:val="0"/>
          <w:sz w:val="32"/>
          <w:szCs w:val="32"/>
        </w:rPr>
        <w:t xml:space="preserve"> </w:t>
      </w:r>
      <w:r>
        <w:rPr>
          <w:rFonts w:ascii="Times New Roman" w:eastAsia="仿宋_GB2312" w:hAnsi="Times New Roman" w:hint="eastAsia"/>
          <w:kern w:val="0"/>
          <w:sz w:val="32"/>
          <w:szCs w:val="32"/>
        </w:rPr>
        <w:t>作品</w:t>
      </w:r>
      <w:r>
        <w:rPr>
          <w:rFonts w:ascii="Times New Roman" w:eastAsia="仿宋_GB2312" w:hAnsi="Times New Roman"/>
          <w:kern w:val="0"/>
          <w:sz w:val="32"/>
          <w:szCs w:val="32"/>
        </w:rPr>
        <w:t>存在严重政治问题或</w:t>
      </w:r>
      <w:r>
        <w:rPr>
          <w:rFonts w:ascii="Times New Roman" w:eastAsia="仿宋_GB2312" w:hAnsi="Times New Roman" w:hint="eastAsia"/>
          <w:kern w:val="0"/>
          <w:sz w:val="32"/>
          <w:szCs w:val="32"/>
        </w:rPr>
        <w:t>知识产权争议。</w:t>
      </w:r>
    </w:p>
    <w:p w:rsidR="00586CEF" w:rsidRDefault="00BF0903">
      <w:pPr>
        <w:widowControl/>
        <w:spacing w:line="60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5</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在申请</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过程中违反规定弄虚作假</w:t>
      </w:r>
      <w:r>
        <w:rPr>
          <w:rFonts w:ascii="Times New Roman" w:eastAsia="仿宋_GB2312" w:hAnsi="Times New Roman" w:hint="eastAsia"/>
          <w:kern w:val="0"/>
          <w:sz w:val="32"/>
          <w:szCs w:val="32"/>
        </w:rPr>
        <w:t>。</w:t>
      </w:r>
    </w:p>
    <w:p w:rsidR="00586CEF" w:rsidRDefault="00BF090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凡被撤销的推广作品，将进行公示并通报学校党委，追回推广经费，作品所在高校</w:t>
      </w:r>
      <w:r>
        <w:rPr>
          <w:rFonts w:ascii="Times New Roman" w:eastAsia="仿宋_GB2312" w:hAnsi="Times New Roman"/>
          <w:kern w:val="0"/>
          <w:sz w:val="32"/>
          <w:szCs w:val="32"/>
        </w:rPr>
        <w:t>3</w:t>
      </w:r>
      <w:r>
        <w:rPr>
          <w:rFonts w:ascii="Times New Roman" w:eastAsia="仿宋_GB2312" w:hAnsi="Times New Roman"/>
          <w:kern w:val="0"/>
          <w:sz w:val="32"/>
          <w:szCs w:val="32"/>
        </w:rPr>
        <w:t>年</w:t>
      </w:r>
      <w:r>
        <w:rPr>
          <w:rFonts w:ascii="仿宋_GB2312" w:eastAsia="仿宋_GB2312" w:hAnsi="宋体" w:cs="宋体" w:hint="eastAsia"/>
          <w:kern w:val="0"/>
          <w:sz w:val="32"/>
          <w:szCs w:val="32"/>
        </w:rPr>
        <w:t>内不得再次参加本计划的作品推荐。</w:t>
      </w:r>
    </w:p>
    <w:p w:rsidR="00586CEF" w:rsidRDefault="00BF0903">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bCs/>
          <w:kern w:val="0"/>
          <w:sz w:val="32"/>
          <w:szCs w:val="32"/>
        </w:rPr>
        <w:t>第十二条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推广作品经批准后不得随意更改推广计划，确需变更时须履行报批手续，作品所在高校在审查变更时应严格把关。推广作品特殊情况可申请延期，一次最</w:t>
      </w:r>
      <w:r>
        <w:rPr>
          <w:rFonts w:ascii="仿宋_GB2312" w:eastAsia="仿宋_GB2312" w:hAnsi="宋体" w:cs="宋体" w:hint="eastAsia"/>
          <w:kern w:val="0"/>
          <w:sz w:val="32"/>
          <w:szCs w:val="32"/>
        </w:rPr>
        <w:lastRenderedPageBreak/>
        <w:t>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个月，一</w:t>
      </w:r>
      <w:r>
        <w:rPr>
          <w:rFonts w:ascii="Times New Roman" w:eastAsia="仿宋_GB2312" w:hAnsi="Times New Roman" w:hint="eastAsia"/>
          <w:kern w:val="0"/>
          <w:sz w:val="32"/>
          <w:szCs w:val="32"/>
        </w:rPr>
        <w:t>项作品</w:t>
      </w:r>
      <w:r>
        <w:rPr>
          <w:rFonts w:ascii="Times New Roman" w:eastAsia="仿宋_GB2312" w:hAnsi="Times New Roman"/>
          <w:kern w:val="0"/>
          <w:sz w:val="32"/>
          <w:szCs w:val="32"/>
        </w:rPr>
        <w:t>申请延期最多不得超过</w:t>
      </w:r>
      <w:r>
        <w:rPr>
          <w:rFonts w:ascii="Times New Roman" w:eastAsia="仿宋_GB2312" w:hAnsi="Times New Roman"/>
          <w:kern w:val="0"/>
          <w:sz w:val="32"/>
          <w:szCs w:val="32"/>
        </w:rPr>
        <w:t>2</w:t>
      </w:r>
      <w:r>
        <w:rPr>
          <w:rFonts w:ascii="Times New Roman" w:eastAsia="仿宋_GB2312" w:hAnsi="Times New Roman"/>
          <w:kern w:val="0"/>
          <w:sz w:val="32"/>
          <w:szCs w:val="32"/>
        </w:rPr>
        <w:t>次</w:t>
      </w:r>
      <w:r>
        <w:rPr>
          <w:rFonts w:ascii="仿宋_GB2312" w:eastAsia="仿宋_GB2312" w:hAnsi="宋体" w:cs="宋体" w:hint="eastAsia"/>
          <w:kern w:val="0"/>
          <w:sz w:val="32"/>
          <w:szCs w:val="32"/>
        </w:rPr>
        <w:t>。延期申请须经教育部思想政治工作司同意后，方可生效。</w:t>
      </w:r>
    </w:p>
    <w:p w:rsidR="00586CEF" w:rsidRDefault="00BF0903">
      <w:pPr>
        <w:widowControl/>
        <w:spacing w:line="600" w:lineRule="exact"/>
        <w:ind w:firstLineChars="200" w:firstLine="643"/>
        <w:jc w:val="left"/>
        <w:rPr>
          <w:rFonts w:ascii="仿宋_GB2312" w:eastAsia="仿宋_GB2312" w:hAnsi="宋体" w:cs="宋体"/>
          <w:kern w:val="0"/>
          <w:sz w:val="32"/>
          <w:szCs w:val="32"/>
        </w:rPr>
      </w:pPr>
      <w:r>
        <w:rPr>
          <w:rFonts w:ascii="仿宋_GB2312" w:eastAsia="仿宋_GB2312" w:hAnsi="宋体" w:cs="宋体" w:hint="eastAsia"/>
          <w:b/>
          <w:kern w:val="0"/>
          <w:sz w:val="32"/>
          <w:szCs w:val="32"/>
        </w:rPr>
        <w:t>第十三条</w:t>
      </w:r>
      <w:r>
        <w:rPr>
          <w:rFonts w:ascii="仿宋_GB2312" w:eastAsia="仿宋_GB2312" w:hAnsi="宋体" w:cs="宋体" w:hint="eastAsia"/>
          <w:b/>
          <w:kern w:val="0"/>
          <w:sz w:val="32"/>
          <w:szCs w:val="32"/>
        </w:rPr>
        <w:t xml:space="preserve"> </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推广</w:t>
      </w:r>
      <w:r>
        <w:rPr>
          <w:rFonts w:eastAsia="仿宋_GB2312" w:hint="eastAsia"/>
          <w:spacing w:val="4"/>
          <w:kern w:val="0"/>
          <w:sz w:val="32"/>
          <w:szCs w:val="32"/>
        </w:rPr>
        <w:t>周期结束</w:t>
      </w:r>
      <w:r>
        <w:rPr>
          <w:rFonts w:ascii="仿宋_GB2312" w:eastAsia="仿宋_GB2312" w:hAnsi="宋体" w:cs="宋体" w:hint="eastAsia"/>
          <w:kern w:val="0"/>
          <w:sz w:val="32"/>
          <w:szCs w:val="32"/>
        </w:rPr>
        <w:t>后进行验收，履行验收手续。</w:t>
      </w:r>
    </w:p>
    <w:p w:rsidR="00586CEF" w:rsidRDefault="00BF0903">
      <w:pPr>
        <w:widowControl/>
        <w:spacing w:line="600" w:lineRule="exact"/>
        <w:ind w:firstLineChars="200" w:firstLine="640"/>
        <w:jc w:val="left"/>
        <w:rPr>
          <w:rFonts w:ascii="仿宋_GB2312" w:eastAsia="仿宋_GB2312" w:hAnsi="宋体" w:cs="宋体"/>
          <w:b/>
          <w:bCs/>
          <w:kern w:val="0"/>
          <w:sz w:val="32"/>
          <w:szCs w:val="32"/>
        </w:rPr>
      </w:pPr>
      <w:r>
        <w:rPr>
          <w:rFonts w:ascii="Times New Roman" w:eastAsia="仿宋_GB2312" w:hAnsi="Times New Roman"/>
          <w:kern w:val="0"/>
          <w:sz w:val="32"/>
          <w:szCs w:val="32"/>
        </w:rPr>
        <w:t>1.</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负责人须填写</w:t>
      </w:r>
      <w:r>
        <w:rPr>
          <w:rFonts w:ascii="Times New Roman" w:eastAsia="仿宋_GB2312" w:hAnsi="Times New Roman" w:hint="eastAsia"/>
          <w:kern w:val="0"/>
          <w:sz w:val="32"/>
          <w:szCs w:val="32"/>
        </w:rPr>
        <w:t>验收</w:t>
      </w:r>
      <w:r>
        <w:rPr>
          <w:rFonts w:ascii="Times New Roman" w:eastAsia="仿宋_GB2312" w:hAnsi="Times New Roman"/>
          <w:kern w:val="0"/>
          <w:sz w:val="32"/>
          <w:szCs w:val="32"/>
        </w:rPr>
        <w:t>表</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将作品推广情况形成推广成果报告，</w:t>
      </w:r>
      <w:r>
        <w:rPr>
          <w:rFonts w:ascii="Times New Roman" w:eastAsia="仿宋_GB2312" w:hAnsi="Times New Roman" w:hint="eastAsia"/>
          <w:kern w:val="0"/>
          <w:sz w:val="32"/>
          <w:szCs w:val="32"/>
        </w:rPr>
        <w:t>并</w:t>
      </w:r>
      <w:r>
        <w:rPr>
          <w:rFonts w:ascii="仿宋_GB2312" w:eastAsia="仿宋_GB2312" w:hAnsi="宋体" w:cs="宋体" w:hint="eastAsia"/>
          <w:kern w:val="0"/>
          <w:sz w:val="32"/>
          <w:szCs w:val="32"/>
        </w:rPr>
        <w:t>提供支撑说明材料。验收材料经所在高校党委和省级教育工作部门审核同意后，报送教育部思想政治工作司。部委属高校和部省合建高校可直接报送。</w:t>
      </w:r>
    </w:p>
    <w:p w:rsidR="00586CEF" w:rsidRDefault="00BF0903">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kern w:val="0"/>
          <w:sz w:val="32"/>
          <w:szCs w:val="32"/>
        </w:rPr>
        <w:t>2.</w:t>
      </w:r>
      <w:r>
        <w:rPr>
          <w:rFonts w:ascii="Times New Roman" w:eastAsia="仿宋_GB2312" w:hAnsi="Times New Roman" w:hint="eastAsia"/>
          <w:kern w:val="0"/>
          <w:sz w:val="32"/>
          <w:szCs w:val="32"/>
        </w:rPr>
        <w:t xml:space="preserve"> </w:t>
      </w:r>
      <w:r>
        <w:rPr>
          <w:rFonts w:ascii="仿宋_GB2312" w:eastAsia="仿宋_GB2312" w:hAnsi="宋体" w:cs="宋体" w:hint="eastAsia"/>
          <w:kern w:val="0"/>
          <w:sz w:val="32"/>
          <w:szCs w:val="32"/>
        </w:rPr>
        <w:t>对通过验收的推广作品，将验收情况予以公布，并颁发证明。</w:t>
      </w:r>
    </w:p>
    <w:p w:rsidR="00586CEF" w:rsidRDefault="00BF0903">
      <w:pPr>
        <w:widowControl/>
        <w:spacing w:line="600" w:lineRule="exact"/>
        <w:ind w:firstLineChars="200" w:firstLine="640"/>
        <w:jc w:val="left"/>
        <w:rPr>
          <w:rFonts w:ascii="仿宋_GB2312" w:eastAsia="仿宋_GB2312" w:hAnsi="宋体" w:cs="宋体"/>
          <w:kern w:val="0"/>
          <w:sz w:val="32"/>
          <w:szCs w:val="32"/>
        </w:rPr>
      </w:pPr>
      <w:r>
        <w:rPr>
          <w:rFonts w:ascii="Times New Roman" w:eastAsia="仿宋_GB2312" w:hAnsi="Times New Roman" w:hint="eastAsia"/>
          <w:kern w:val="0"/>
          <w:sz w:val="32"/>
          <w:szCs w:val="32"/>
        </w:rPr>
        <w:t xml:space="preserve">3. </w:t>
      </w:r>
      <w:r>
        <w:rPr>
          <w:rFonts w:ascii="Times New Roman" w:eastAsia="仿宋_GB2312" w:hAnsi="Times New Roman" w:hint="eastAsia"/>
          <w:kern w:val="0"/>
          <w:sz w:val="32"/>
          <w:szCs w:val="32"/>
        </w:rPr>
        <w:t>推广</w:t>
      </w:r>
      <w:r>
        <w:rPr>
          <w:rFonts w:eastAsia="仿宋_GB2312" w:hint="eastAsia"/>
          <w:spacing w:val="4"/>
          <w:kern w:val="0"/>
          <w:sz w:val="32"/>
          <w:szCs w:val="32"/>
        </w:rPr>
        <w:t>作品验收后，作品所在高校仍需不断优化完善，并持续推动开展相关工作。</w:t>
      </w:r>
    </w:p>
    <w:p w:rsidR="00586CEF" w:rsidRDefault="00BF0903">
      <w:pPr>
        <w:spacing w:line="600" w:lineRule="exact"/>
        <w:ind w:firstLineChars="200" w:firstLine="643"/>
        <w:jc w:val="left"/>
        <w:rPr>
          <w:rFonts w:ascii="Times New Roman" w:eastAsia="仿宋_GB2312" w:hAnsi="Times New Roman"/>
          <w:kern w:val="0"/>
          <w:sz w:val="32"/>
          <w:szCs w:val="32"/>
        </w:rPr>
      </w:pPr>
      <w:r>
        <w:rPr>
          <w:rFonts w:ascii="Times New Roman" w:eastAsia="仿宋_GB2312" w:hAnsi="Times New Roman"/>
          <w:b/>
          <w:kern w:val="0"/>
          <w:sz w:val="32"/>
          <w:szCs w:val="32"/>
        </w:rPr>
        <w:t>第</w:t>
      </w:r>
      <w:r>
        <w:rPr>
          <w:rFonts w:ascii="Times New Roman" w:eastAsia="仿宋_GB2312" w:hAnsi="Times New Roman" w:hint="eastAsia"/>
          <w:b/>
          <w:kern w:val="0"/>
          <w:sz w:val="32"/>
          <w:szCs w:val="32"/>
        </w:rPr>
        <w:t>十四</w:t>
      </w:r>
      <w:r>
        <w:rPr>
          <w:rFonts w:ascii="Times New Roman" w:eastAsia="仿宋_GB2312" w:hAnsi="Times New Roman"/>
          <w:b/>
          <w:kern w:val="0"/>
          <w:sz w:val="32"/>
          <w:szCs w:val="32"/>
        </w:rPr>
        <w:t>条</w:t>
      </w:r>
      <w:r>
        <w:rPr>
          <w:rFonts w:ascii="Times New Roman" w:eastAsia="仿宋_GB2312" w:hAnsi="Times New Roman"/>
          <w:kern w:val="0"/>
          <w:sz w:val="32"/>
          <w:szCs w:val="32"/>
        </w:rPr>
        <w:t xml:space="preserve">   </w:t>
      </w:r>
      <w:r>
        <w:rPr>
          <w:rFonts w:ascii="Times New Roman" w:eastAsia="仿宋_GB2312" w:hAnsi="Times New Roman"/>
          <w:kern w:val="0"/>
          <w:sz w:val="32"/>
          <w:szCs w:val="32"/>
        </w:rPr>
        <w:t>建立科学合理的</w:t>
      </w:r>
      <w:r>
        <w:rPr>
          <w:rFonts w:ascii="Times New Roman" w:eastAsia="仿宋_GB2312" w:hAnsi="Times New Roman" w:hint="eastAsia"/>
          <w:kern w:val="0"/>
          <w:sz w:val="32"/>
          <w:szCs w:val="32"/>
        </w:rPr>
        <w:t>推广</w:t>
      </w:r>
      <w:r>
        <w:rPr>
          <w:rFonts w:ascii="Times New Roman" w:eastAsia="仿宋_GB2312" w:hAnsi="Times New Roman"/>
          <w:kern w:val="0"/>
          <w:sz w:val="32"/>
          <w:szCs w:val="32"/>
        </w:rPr>
        <w:t>成果评价体系，注重成果质量</w:t>
      </w:r>
      <w:r>
        <w:rPr>
          <w:rFonts w:ascii="Times New Roman" w:eastAsia="仿宋_GB2312" w:hAnsi="Times New Roman" w:hint="eastAsia"/>
          <w:kern w:val="0"/>
          <w:sz w:val="32"/>
          <w:szCs w:val="32"/>
        </w:rPr>
        <w:t>和</w:t>
      </w:r>
      <w:r>
        <w:rPr>
          <w:rFonts w:ascii="Times New Roman" w:eastAsia="仿宋_GB2312" w:hAnsi="Times New Roman"/>
          <w:kern w:val="0"/>
          <w:sz w:val="32"/>
          <w:szCs w:val="32"/>
        </w:rPr>
        <w:t>实际价值。</w:t>
      </w:r>
      <w:r>
        <w:rPr>
          <w:rFonts w:ascii="Times New Roman" w:eastAsia="仿宋_GB2312" w:hAnsi="Times New Roman" w:hint="eastAsia"/>
          <w:kern w:val="0"/>
          <w:sz w:val="32"/>
          <w:szCs w:val="32"/>
        </w:rPr>
        <w:t>推广作品</w:t>
      </w:r>
      <w:r>
        <w:rPr>
          <w:rFonts w:ascii="Times New Roman" w:eastAsia="仿宋_GB2312" w:hAnsi="Times New Roman"/>
          <w:kern w:val="0"/>
          <w:sz w:val="32"/>
          <w:szCs w:val="32"/>
        </w:rPr>
        <w:t>验收分优秀、合格、不合格三个等级。</w:t>
      </w:r>
      <w:r>
        <w:rPr>
          <w:rFonts w:ascii="仿宋_GB2312" w:eastAsia="仿宋_GB2312" w:hAnsi="宋体" w:cs="宋体" w:hint="eastAsia"/>
          <w:kern w:val="0"/>
          <w:sz w:val="32"/>
          <w:szCs w:val="32"/>
        </w:rPr>
        <w:t>对成果验收为优秀的作品予以通报表扬；对成果验收不合格的作品，视完成情况可以予以一次延期修正，延期最多不</w:t>
      </w:r>
      <w:r>
        <w:rPr>
          <w:rFonts w:ascii="Times New Roman" w:eastAsia="仿宋_GB2312" w:hAnsi="Times New Roman"/>
          <w:kern w:val="0"/>
          <w:sz w:val="32"/>
          <w:szCs w:val="32"/>
        </w:rPr>
        <w:t>超过</w:t>
      </w:r>
      <w:r>
        <w:rPr>
          <w:rFonts w:ascii="Times New Roman" w:eastAsia="仿宋_GB2312" w:hAnsi="Times New Roman"/>
          <w:kern w:val="0"/>
          <w:sz w:val="32"/>
          <w:szCs w:val="32"/>
        </w:rPr>
        <w:t>6</w:t>
      </w:r>
      <w:r>
        <w:rPr>
          <w:rFonts w:ascii="Times New Roman" w:eastAsia="仿宋_GB2312" w:hAnsi="Times New Roman"/>
          <w:kern w:val="0"/>
          <w:sz w:val="32"/>
          <w:szCs w:val="32"/>
        </w:rPr>
        <w:t>个月，延期修正后验收仍不合格的</w:t>
      </w:r>
      <w:r>
        <w:rPr>
          <w:rFonts w:ascii="Times New Roman" w:eastAsia="仿宋_GB2312" w:hAnsi="Times New Roman" w:hint="eastAsia"/>
          <w:kern w:val="0"/>
          <w:sz w:val="32"/>
          <w:szCs w:val="32"/>
        </w:rPr>
        <w:t>，</w:t>
      </w:r>
      <w:r>
        <w:rPr>
          <w:rFonts w:ascii="仿宋_GB2312" w:eastAsia="仿宋_GB2312" w:hAnsi="宋体" w:cs="宋体" w:hint="eastAsia"/>
          <w:kern w:val="0"/>
          <w:sz w:val="32"/>
          <w:szCs w:val="32"/>
        </w:rPr>
        <w:t>一律做撤销处理。</w:t>
      </w:r>
    </w:p>
    <w:p w:rsidR="00586CEF" w:rsidRDefault="00BF0903">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第十五条</w:t>
      </w:r>
      <w:r>
        <w:rPr>
          <w:rFonts w:ascii="Times New Roman" w:eastAsia="仿宋_GB2312" w:hAnsi="Times New Roman" w:hint="eastAsia"/>
          <w:sz w:val="32"/>
          <w:szCs w:val="32"/>
        </w:rPr>
        <w:t xml:space="preserve">  </w:t>
      </w:r>
      <w:r>
        <w:rPr>
          <w:rFonts w:ascii="Times New Roman" w:eastAsia="仿宋_GB2312" w:hAnsi="Times New Roman" w:hint="eastAsia"/>
          <w:kern w:val="0"/>
          <w:sz w:val="32"/>
          <w:szCs w:val="32"/>
        </w:rPr>
        <w:t>成立“高校原创文化精品推广工作联盟”，吸纳相关高校加入，强化创作协同、工作协同和研究协同，推动高校积极参与文化作品创作、评选、指导、推广、</w:t>
      </w:r>
      <w:r>
        <w:rPr>
          <w:rFonts w:ascii="仿宋_GB2312" w:eastAsia="仿宋_GB2312" w:hAnsi="宋体" w:cs="宋体" w:hint="eastAsia"/>
          <w:kern w:val="0"/>
          <w:sz w:val="32"/>
          <w:szCs w:val="32"/>
        </w:rPr>
        <w:t>交流、</w:t>
      </w:r>
      <w:r>
        <w:rPr>
          <w:rFonts w:ascii="Times New Roman" w:eastAsia="仿宋_GB2312" w:hAnsi="Times New Roman" w:hint="eastAsia"/>
          <w:kern w:val="0"/>
          <w:sz w:val="32"/>
          <w:szCs w:val="32"/>
        </w:rPr>
        <w:t>展示等工作，切实发挥示范引领和辐射带动作用。</w:t>
      </w:r>
    </w:p>
    <w:p w:rsidR="00586CEF" w:rsidRDefault="00BF0903">
      <w:pPr>
        <w:adjustRightInd w:val="0"/>
        <w:snapToGrid w:val="0"/>
        <w:spacing w:line="600" w:lineRule="exact"/>
        <w:ind w:firstLineChars="196" w:firstLine="630"/>
        <w:rPr>
          <w:rFonts w:ascii="Times New Roman" w:eastAsia="仿宋_GB2312" w:hAnsi="Times New Roman"/>
          <w:kern w:val="0"/>
          <w:sz w:val="32"/>
          <w:szCs w:val="32"/>
        </w:rPr>
      </w:pPr>
      <w:r>
        <w:rPr>
          <w:rFonts w:ascii="Times New Roman" w:eastAsia="仿宋_GB2312" w:hAnsi="Times New Roman" w:hint="eastAsia"/>
          <w:b/>
          <w:sz w:val="32"/>
          <w:szCs w:val="32"/>
        </w:rPr>
        <w:t>第十六条</w:t>
      </w:r>
      <w:r>
        <w:rPr>
          <w:rFonts w:ascii="Times New Roman" w:eastAsia="仿宋_GB2312" w:hAnsi="Times New Roman" w:hint="eastAsia"/>
          <w:b/>
          <w:sz w:val="32"/>
          <w:szCs w:val="32"/>
        </w:rPr>
        <w:t xml:space="preserve">  </w:t>
      </w:r>
      <w:r>
        <w:rPr>
          <w:rFonts w:ascii="Times New Roman" w:eastAsia="仿宋_GB2312" w:hAnsi="Times New Roman" w:hint="eastAsia"/>
          <w:sz w:val="32"/>
          <w:szCs w:val="32"/>
        </w:rPr>
        <w:t>鼓励</w:t>
      </w:r>
      <w:r>
        <w:rPr>
          <w:rFonts w:ascii="Times New Roman" w:eastAsia="仿宋_GB2312" w:hAnsi="Times New Roman"/>
          <w:sz w:val="32"/>
          <w:szCs w:val="32"/>
        </w:rPr>
        <w:t>各级</w:t>
      </w:r>
      <w:r>
        <w:rPr>
          <w:rFonts w:ascii="Times New Roman" w:eastAsia="仿宋_GB2312" w:hAnsi="Times New Roman" w:hint="eastAsia"/>
          <w:sz w:val="32"/>
          <w:szCs w:val="32"/>
        </w:rPr>
        <w:t>教育工作部门</w:t>
      </w:r>
      <w:r>
        <w:rPr>
          <w:rFonts w:ascii="Times New Roman" w:eastAsia="仿宋_GB2312" w:hAnsi="Times New Roman"/>
          <w:sz w:val="32"/>
          <w:szCs w:val="32"/>
        </w:rPr>
        <w:t>将</w:t>
      </w:r>
      <w:r>
        <w:rPr>
          <w:rFonts w:ascii="Times New Roman" w:eastAsia="仿宋_GB2312" w:hAnsi="Times New Roman" w:hint="eastAsia"/>
          <w:sz w:val="32"/>
          <w:szCs w:val="32"/>
        </w:rPr>
        <w:t>推广作品</w:t>
      </w:r>
      <w:r>
        <w:rPr>
          <w:rFonts w:ascii="Times New Roman" w:eastAsia="仿宋_GB2312" w:hAnsi="Times New Roman"/>
          <w:sz w:val="32"/>
          <w:szCs w:val="32"/>
        </w:rPr>
        <w:t>纳入政</w:t>
      </w:r>
      <w:r>
        <w:rPr>
          <w:rFonts w:ascii="Times New Roman" w:eastAsia="仿宋_GB2312" w:hAnsi="Times New Roman"/>
          <w:sz w:val="32"/>
          <w:szCs w:val="32"/>
        </w:rPr>
        <w:lastRenderedPageBreak/>
        <w:t>府购买公共文化服务范围，扶持</w:t>
      </w:r>
      <w:r>
        <w:rPr>
          <w:rFonts w:ascii="Times New Roman" w:eastAsia="仿宋_GB2312" w:hAnsi="Times New Roman" w:hint="eastAsia"/>
          <w:sz w:val="32"/>
          <w:szCs w:val="32"/>
        </w:rPr>
        <w:t>作品</w:t>
      </w:r>
      <w:r>
        <w:rPr>
          <w:rFonts w:ascii="Times New Roman" w:eastAsia="仿宋_GB2312" w:hAnsi="Times New Roman"/>
          <w:sz w:val="32"/>
          <w:szCs w:val="32"/>
        </w:rPr>
        <w:t>的演出推广。</w:t>
      </w:r>
    </w:p>
    <w:p w:rsidR="00586CEF" w:rsidRDefault="00BF0903">
      <w:pPr>
        <w:pStyle w:val="a6"/>
        <w:shd w:val="clear" w:color="auto" w:fill="FFFFFF"/>
        <w:spacing w:before="0" w:beforeAutospacing="0" w:after="0" w:afterAutospacing="0" w:line="600" w:lineRule="exact"/>
        <w:jc w:val="center"/>
        <w:rPr>
          <w:rFonts w:ascii="黑体" w:eastAsia="黑体" w:hAnsi="黑体"/>
          <w:bCs/>
          <w:sz w:val="32"/>
          <w:szCs w:val="32"/>
        </w:rPr>
      </w:pPr>
      <w:r>
        <w:rPr>
          <w:rFonts w:ascii="黑体" w:eastAsia="黑体" w:hAnsi="黑体" w:hint="eastAsia"/>
          <w:bCs/>
          <w:sz w:val="32"/>
          <w:szCs w:val="32"/>
        </w:rPr>
        <w:t>第五章</w:t>
      </w:r>
      <w:r>
        <w:rPr>
          <w:rFonts w:ascii="黑体" w:eastAsia="黑体" w:hAnsi="黑体" w:hint="eastAsia"/>
          <w:bCs/>
          <w:sz w:val="32"/>
          <w:szCs w:val="32"/>
        </w:rPr>
        <w:t xml:space="preserve"> </w:t>
      </w:r>
      <w:r>
        <w:rPr>
          <w:rFonts w:ascii="黑体" w:eastAsia="黑体" w:hAnsi="黑体" w:hint="eastAsia"/>
          <w:bCs/>
          <w:sz w:val="32"/>
          <w:szCs w:val="32"/>
        </w:rPr>
        <w:t>附</w:t>
      </w:r>
      <w:r>
        <w:rPr>
          <w:rFonts w:ascii="黑体" w:eastAsia="黑体" w:hAnsi="黑体" w:hint="eastAsia"/>
          <w:bCs/>
          <w:sz w:val="32"/>
          <w:szCs w:val="32"/>
        </w:rPr>
        <w:t xml:space="preserve"> </w:t>
      </w:r>
      <w:r>
        <w:rPr>
          <w:rFonts w:ascii="黑体" w:eastAsia="黑体" w:hAnsi="黑体" w:hint="eastAsia"/>
          <w:bCs/>
          <w:sz w:val="32"/>
          <w:szCs w:val="32"/>
        </w:rPr>
        <w:t>则</w:t>
      </w:r>
    </w:p>
    <w:p w:rsidR="00586CEF" w:rsidRDefault="00BF0903">
      <w:pPr>
        <w:widowControl/>
        <w:spacing w:line="600" w:lineRule="exact"/>
        <w:jc w:val="left"/>
        <w:rPr>
          <w:rFonts w:ascii="仿宋_GB2312" w:eastAsia="仿宋_GB2312" w:hAnsi="宋体" w:cs="宋体"/>
          <w:kern w:val="0"/>
          <w:sz w:val="32"/>
          <w:szCs w:val="32"/>
        </w:rPr>
      </w:pPr>
      <w:r>
        <w:rPr>
          <w:rFonts w:ascii="仿宋_GB2312" w:eastAsia="仿宋_GB2312" w:hAnsi="宋体" w:cs="宋体" w:hint="eastAsia"/>
          <w:kern w:val="0"/>
          <w:sz w:val="32"/>
          <w:szCs w:val="32"/>
        </w:rPr>
        <w:t xml:space="preserve">　　</w:t>
      </w:r>
      <w:r>
        <w:rPr>
          <w:rFonts w:ascii="Times New Roman" w:eastAsia="仿宋_GB2312" w:hAnsi="Times New Roman" w:hint="eastAsia"/>
          <w:b/>
          <w:sz w:val="32"/>
          <w:szCs w:val="32"/>
        </w:rPr>
        <w:t>第十七条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本办法自发布之日起执行。</w:t>
      </w:r>
    </w:p>
    <w:p w:rsidR="00586CEF" w:rsidRDefault="00BF0903">
      <w:pPr>
        <w:widowControl/>
        <w:spacing w:line="600" w:lineRule="exact"/>
        <w:jc w:val="left"/>
        <w:rPr>
          <w:rFonts w:ascii="Times New Roman" w:eastAsia="仿宋_GB2312" w:hAnsi="Times New Roman" w:cs="Times New Roman"/>
          <w:sz w:val="32"/>
          <w:szCs w:val="32"/>
        </w:rPr>
      </w:pPr>
      <w:r>
        <w:rPr>
          <w:rFonts w:ascii="仿宋_GB2312" w:eastAsia="仿宋_GB2312" w:hAnsi="宋体" w:cs="宋体" w:hint="eastAsia"/>
          <w:kern w:val="0"/>
          <w:sz w:val="32"/>
          <w:szCs w:val="32"/>
        </w:rPr>
        <w:t xml:space="preserve">　　</w:t>
      </w:r>
      <w:r>
        <w:rPr>
          <w:rFonts w:ascii="仿宋_GB2312" w:eastAsia="仿宋_GB2312" w:hAnsi="宋体" w:cs="宋体" w:hint="eastAsia"/>
          <w:b/>
          <w:bCs/>
          <w:kern w:val="0"/>
          <w:sz w:val="32"/>
          <w:szCs w:val="32"/>
        </w:rPr>
        <w:t>第十八条</w:t>
      </w:r>
      <w:r>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本办法由教育部思想政治工作司负责解释。</w:t>
      </w:r>
    </w:p>
    <w:sectPr w:rsidR="00586CEF">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903" w:rsidRDefault="00BF0903">
      <w:r>
        <w:separator/>
      </w:r>
    </w:p>
  </w:endnote>
  <w:endnote w:type="continuationSeparator" w:id="0">
    <w:p w:rsidR="00BF0903" w:rsidRDefault="00BF0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18372"/>
    </w:sdtPr>
    <w:sdtEndPr>
      <w:rPr>
        <w:sz w:val="24"/>
      </w:rPr>
    </w:sdtEndPr>
    <w:sdtContent>
      <w:p w:rsidR="00586CEF" w:rsidRDefault="00BF0903">
        <w:pPr>
          <w:pStyle w:val="a4"/>
          <w:jc w:val="center"/>
          <w:rPr>
            <w:sz w:val="24"/>
          </w:rPr>
        </w:pPr>
        <w:r>
          <w:rPr>
            <w:rFonts w:ascii="Times New Roman" w:hAnsi="Times New Roman" w:cs="Times New Roman"/>
            <w:sz w:val="24"/>
          </w:rPr>
          <w:fldChar w:fldCharType="begin"/>
        </w:r>
        <w:r>
          <w:rPr>
            <w:rFonts w:ascii="Times New Roman" w:hAnsi="Times New Roman" w:cs="Times New Roman"/>
            <w:sz w:val="24"/>
          </w:rPr>
          <w:instrText xml:space="preserve"> PAGE   \* MERGEFORMAT </w:instrText>
        </w:r>
        <w:r>
          <w:rPr>
            <w:rFonts w:ascii="Times New Roman" w:hAnsi="Times New Roman" w:cs="Times New Roman"/>
            <w:sz w:val="24"/>
          </w:rPr>
          <w:fldChar w:fldCharType="separate"/>
        </w:r>
        <w:r w:rsidR="00646DCC" w:rsidRPr="00646DCC">
          <w:rPr>
            <w:rFonts w:ascii="Times New Roman" w:hAnsi="Times New Roman" w:cs="Times New Roman"/>
            <w:noProof/>
            <w:sz w:val="24"/>
            <w:lang w:val="zh-CN"/>
          </w:rPr>
          <w:t>-</w:t>
        </w:r>
        <w:r w:rsidR="00646DCC">
          <w:rPr>
            <w:rFonts w:ascii="Times New Roman" w:hAnsi="Times New Roman" w:cs="Times New Roman"/>
            <w:noProof/>
            <w:sz w:val="24"/>
          </w:rPr>
          <w:t xml:space="preserve"> 2 -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903" w:rsidRDefault="00BF0903">
      <w:r>
        <w:separator/>
      </w:r>
    </w:p>
  </w:footnote>
  <w:footnote w:type="continuationSeparator" w:id="0">
    <w:p w:rsidR="00BF0903" w:rsidRDefault="00BF09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3F4E"/>
    <w:rsid w:val="00004832"/>
    <w:rsid w:val="00005F63"/>
    <w:rsid w:val="00006225"/>
    <w:rsid w:val="00031982"/>
    <w:rsid w:val="000333BE"/>
    <w:rsid w:val="000345EF"/>
    <w:rsid w:val="00035DAF"/>
    <w:rsid w:val="000363A6"/>
    <w:rsid w:val="000400EC"/>
    <w:rsid w:val="00042DF5"/>
    <w:rsid w:val="00044C2F"/>
    <w:rsid w:val="000528DF"/>
    <w:rsid w:val="0005441E"/>
    <w:rsid w:val="00057C68"/>
    <w:rsid w:val="000602DB"/>
    <w:rsid w:val="00061C34"/>
    <w:rsid w:val="00080787"/>
    <w:rsid w:val="00084E9D"/>
    <w:rsid w:val="000855D8"/>
    <w:rsid w:val="000936F3"/>
    <w:rsid w:val="00096D8A"/>
    <w:rsid w:val="000A0755"/>
    <w:rsid w:val="000A1D93"/>
    <w:rsid w:val="000B34E2"/>
    <w:rsid w:val="000B3DC7"/>
    <w:rsid w:val="000C1F70"/>
    <w:rsid w:val="000C2987"/>
    <w:rsid w:val="000C652F"/>
    <w:rsid w:val="000D147E"/>
    <w:rsid w:val="000D3095"/>
    <w:rsid w:val="000E1930"/>
    <w:rsid w:val="000E4329"/>
    <w:rsid w:val="000E4C01"/>
    <w:rsid w:val="000F0667"/>
    <w:rsid w:val="00100393"/>
    <w:rsid w:val="0010135B"/>
    <w:rsid w:val="001073CE"/>
    <w:rsid w:val="001120A1"/>
    <w:rsid w:val="00113F4E"/>
    <w:rsid w:val="00114122"/>
    <w:rsid w:val="00114E47"/>
    <w:rsid w:val="00115CEB"/>
    <w:rsid w:val="00123B5E"/>
    <w:rsid w:val="00126857"/>
    <w:rsid w:val="00144C5C"/>
    <w:rsid w:val="0015751B"/>
    <w:rsid w:val="001577D4"/>
    <w:rsid w:val="00160207"/>
    <w:rsid w:val="00166257"/>
    <w:rsid w:val="00166DC4"/>
    <w:rsid w:val="00172696"/>
    <w:rsid w:val="00172EF6"/>
    <w:rsid w:val="00175B63"/>
    <w:rsid w:val="001760B0"/>
    <w:rsid w:val="001778E0"/>
    <w:rsid w:val="001844D4"/>
    <w:rsid w:val="001A033D"/>
    <w:rsid w:val="001A39C5"/>
    <w:rsid w:val="001A752F"/>
    <w:rsid w:val="001B43E3"/>
    <w:rsid w:val="001B7B4D"/>
    <w:rsid w:val="001C51EA"/>
    <w:rsid w:val="001C6FD4"/>
    <w:rsid w:val="001D477A"/>
    <w:rsid w:val="001D5440"/>
    <w:rsid w:val="001E3E11"/>
    <w:rsid w:val="001E5119"/>
    <w:rsid w:val="001E77BD"/>
    <w:rsid w:val="001F42FD"/>
    <w:rsid w:val="001F510F"/>
    <w:rsid w:val="00202092"/>
    <w:rsid w:val="00203A4B"/>
    <w:rsid w:val="00203CE8"/>
    <w:rsid w:val="002108E2"/>
    <w:rsid w:val="00213A97"/>
    <w:rsid w:val="00220832"/>
    <w:rsid w:val="002433A6"/>
    <w:rsid w:val="00246A5C"/>
    <w:rsid w:val="0025117B"/>
    <w:rsid w:val="00256753"/>
    <w:rsid w:val="00261022"/>
    <w:rsid w:val="00262FF3"/>
    <w:rsid w:val="00270F13"/>
    <w:rsid w:val="0027437D"/>
    <w:rsid w:val="00274C69"/>
    <w:rsid w:val="00280B85"/>
    <w:rsid w:val="002842CA"/>
    <w:rsid w:val="00286C2C"/>
    <w:rsid w:val="00290F9C"/>
    <w:rsid w:val="00293BE5"/>
    <w:rsid w:val="002A318C"/>
    <w:rsid w:val="002B56D6"/>
    <w:rsid w:val="002C4B5A"/>
    <w:rsid w:val="002C7B3A"/>
    <w:rsid w:val="002E40E6"/>
    <w:rsid w:val="002F0176"/>
    <w:rsid w:val="002F3838"/>
    <w:rsid w:val="002F3A4C"/>
    <w:rsid w:val="00302B36"/>
    <w:rsid w:val="00306180"/>
    <w:rsid w:val="00314B48"/>
    <w:rsid w:val="0034216F"/>
    <w:rsid w:val="00345D47"/>
    <w:rsid w:val="00354AC7"/>
    <w:rsid w:val="00365388"/>
    <w:rsid w:val="003663B7"/>
    <w:rsid w:val="00373170"/>
    <w:rsid w:val="00375078"/>
    <w:rsid w:val="00376B7F"/>
    <w:rsid w:val="00380953"/>
    <w:rsid w:val="00387C69"/>
    <w:rsid w:val="00387D16"/>
    <w:rsid w:val="00392D82"/>
    <w:rsid w:val="00396E26"/>
    <w:rsid w:val="003A579E"/>
    <w:rsid w:val="003B2E44"/>
    <w:rsid w:val="003B484E"/>
    <w:rsid w:val="003D6FDA"/>
    <w:rsid w:val="003F2E8B"/>
    <w:rsid w:val="003F4479"/>
    <w:rsid w:val="003F54D7"/>
    <w:rsid w:val="0042013C"/>
    <w:rsid w:val="004258D9"/>
    <w:rsid w:val="00430268"/>
    <w:rsid w:val="004319B9"/>
    <w:rsid w:val="00434170"/>
    <w:rsid w:val="0043776A"/>
    <w:rsid w:val="004418D6"/>
    <w:rsid w:val="00445088"/>
    <w:rsid w:val="0044519B"/>
    <w:rsid w:val="004518D9"/>
    <w:rsid w:val="00461C62"/>
    <w:rsid w:val="0046572F"/>
    <w:rsid w:val="004708AD"/>
    <w:rsid w:val="004718A2"/>
    <w:rsid w:val="004746EB"/>
    <w:rsid w:val="00474BF4"/>
    <w:rsid w:val="00476071"/>
    <w:rsid w:val="004911D8"/>
    <w:rsid w:val="00491FCB"/>
    <w:rsid w:val="00494313"/>
    <w:rsid w:val="0049515F"/>
    <w:rsid w:val="004A1FC9"/>
    <w:rsid w:val="004A7590"/>
    <w:rsid w:val="004B051D"/>
    <w:rsid w:val="004B382F"/>
    <w:rsid w:val="004B5E34"/>
    <w:rsid w:val="004C1E61"/>
    <w:rsid w:val="004C3333"/>
    <w:rsid w:val="004C6724"/>
    <w:rsid w:val="004C76A7"/>
    <w:rsid w:val="004D45C1"/>
    <w:rsid w:val="004E16B6"/>
    <w:rsid w:val="004E22D8"/>
    <w:rsid w:val="004F68AC"/>
    <w:rsid w:val="00501064"/>
    <w:rsid w:val="005024ED"/>
    <w:rsid w:val="00503161"/>
    <w:rsid w:val="00515970"/>
    <w:rsid w:val="00521A54"/>
    <w:rsid w:val="005230EB"/>
    <w:rsid w:val="00524437"/>
    <w:rsid w:val="00545125"/>
    <w:rsid w:val="0055369D"/>
    <w:rsid w:val="005605C0"/>
    <w:rsid w:val="00561D0E"/>
    <w:rsid w:val="0057103E"/>
    <w:rsid w:val="0057161E"/>
    <w:rsid w:val="005742FD"/>
    <w:rsid w:val="00586CEF"/>
    <w:rsid w:val="0059066F"/>
    <w:rsid w:val="0059712D"/>
    <w:rsid w:val="005A56AA"/>
    <w:rsid w:val="005B3DEA"/>
    <w:rsid w:val="005B72AE"/>
    <w:rsid w:val="005D5EA5"/>
    <w:rsid w:val="005D79CA"/>
    <w:rsid w:val="00603298"/>
    <w:rsid w:val="00605BF4"/>
    <w:rsid w:val="00612D8B"/>
    <w:rsid w:val="00613913"/>
    <w:rsid w:val="0062571F"/>
    <w:rsid w:val="00634AFB"/>
    <w:rsid w:val="00646DCC"/>
    <w:rsid w:val="0064715B"/>
    <w:rsid w:val="0065163E"/>
    <w:rsid w:val="00655347"/>
    <w:rsid w:val="006628ED"/>
    <w:rsid w:val="006719CD"/>
    <w:rsid w:val="0067316C"/>
    <w:rsid w:val="00683652"/>
    <w:rsid w:val="00685970"/>
    <w:rsid w:val="00690D12"/>
    <w:rsid w:val="00692F55"/>
    <w:rsid w:val="00696B0C"/>
    <w:rsid w:val="006A7570"/>
    <w:rsid w:val="006B351D"/>
    <w:rsid w:val="006B6388"/>
    <w:rsid w:val="006C1244"/>
    <w:rsid w:val="006C20F6"/>
    <w:rsid w:val="006C3E28"/>
    <w:rsid w:val="006C4A1B"/>
    <w:rsid w:val="006C5C2A"/>
    <w:rsid w:val="006C7215"/>
    <w:rsid w:val="006D1E4A"/>
    <w:rsid w:val="006E5C3A"/>
    <w:rsid w:val="006F0DFA"/>
    <w:rsid w:val="0070104D"/>
    <w:rsid w:val="00710C41"/>
    <w:rsid w:val="00711AB0"/>
    <w:rsid w:val="00712410"/>
    <w:rsid w:val="00714D92"/>
    <w:rsid w:val="00715EC7"/>
    <w:rsid w:val="007177FD"/>
    <w:rsid w:val="00736421"/>
    <w:rsid w:val="00741517"/>
    <w:rsid w:val="007418CC"/>
    <w:rsid w:val="00743B9D"/>
    <w:rsid w:val="00744935"/>
    <w:rsid w:val="00744E8E"/>
    <w:rsid w:val="00753981"/>
    <w:rsid w:val="00755270"/>
    <w:rsid w:val="00766B5D"/>
    <w:rsid w:val="00774690"/>
    <w:rsid w:val="007751BD"/>
    <w:rsid w:val="0077633C"/>
    <w:rsid w:val="00780D5A"/>
    <w:rsid w:val="00785824"/>
    <w:rsid w:val="007B6BC3"/>
    <w:rsid w:val="007C623F"/>
    <w:rsid w:val="007C6741"/>
    <w:rsid w:val="007C6BAE"/>
    <w:rsid w:val="007D0EA6"/>
    <w:rsid w:val="007E06C1"/>
    <w:rsid w:val="00801AD6"/>
    <w:rsid w:val="008033C8"/>
    <w:rsid w:val="00816CF5"/>
    <w:rsid w:val="008201F4"/>
    <w:rsid w:val="00821DF6"/>
    <w:rsid w:val="00826904"/>
    <w:rsid w:val="00826A4F"/>
    <w:rsid w:val="00832DE7"/>
    <w:rsid w:val="0084428A"/>
    <w:rsid w:val="008465C0"/>
    <w:rsid w:val="00851BEB"/>
    <w:rsid w:val="0085351F"/>
    <w:rsid w:val="00864F34"/>
    <w:rsid w:val="00866418"/>
    <w:rsid w:val="008748E7"/>
    <w:rsid w:val="0088301F"/>
    <w:rsid w:val="00893255"/>
    <w:rsid w:val="008A1AC8"/>
    <w:rsid w:val="008A45DD"/>
    <w:rsid w:val="008A69B9"/>
    <w:rsid w:val="008B2214"/>
    <w:rsid w:val="008B4598"/>
    <w:rsid w:val="008B5F83"/>
    <w:rsid w:val="008C568B"/>
    <w:rsid w:val="008C7351"/>
    <w:rsid w:val="008D0A8F"/>
    <w:rsid w:val="008D18B5"/>
    <w:rsid w:val="008F2522"/>
    <w:rsid w:val="008F4D10"/>
    <w:rsid w:val="009121C2"/>
    <w:rsid w:val="00913B02"/>
    <w:rsid w:val="00916146"/>
    <w:rsid w:val="009167D9"/>
    <w:rsid w:val="00925125"/>
    <w:rsid w:val="009357BB"/>
    <w:rsid w:val="00935C85"/>
    <w:rsid w:val="00943249"/>
    <w:rsid w:val="00964DA1"/>
    <w:rsid w:val="0098681B"/>
    <w:rsid w:val="00987E8E"/>
    <w:rsid w:val="00990363"/>
    <w:rsid w:val="0099289B"/>
    <w:rsid w:val="00994B2D"/>
    <w:rsid w:val="009B48A3"/>
    <w:rsid w:val="009B7FA2"/>
    <w:rsid w:val="009C1EA8"/>
    <w:rsid w:val="009D28EF"/>
    <w:rsid w:val="009D4FF5"/>
    <w:rsid w:val="009D57AC"/>
    <w:rsid w:val="009E509C"/>
    <w:rsid w:val="009E574C"/>
    <w:rsid w:val="009E5965"/>
    <w:rsid w:val="009F19DD"/>
    <w:rsid w:val="00A02755"/>
    <w:rsid w:val="00A07568"/>
    <w:rsid w:val="00A10F37"/>
    <w:rsid w:val="00A11768"/>
    <w:rsid w:val="00A121BC"/>
    <w:rsid w:val="00A16E00"/>
    <w:rsid w:val="00A2463A"/>
    <w:rsid w:val="00A25464"/>
    <w:rsid w:val="00A30762"/>
    <w:rsid w:val="00A33419"/>
    <w:rsid w:val="00A35A17"/>
    <w:rsid w:val="00A37924"/>
    <w:rsid w:val="00A43BCA"/>
    <w:rsid w:val="00A44529"/>
    <w:rsid w:val="00A45093"/>
    <w:rsid w:val="00A5274E"/>
    <w:rsid w:val="00A64C97"/>
    <w:rsid w:val="00A655CD"/>
    <w:rsid w:val="00A74ED4"/>
    <w:rsid w:val="00A75CAB"/>
    <w:rsid w:val="00A76BC3"/>
    <w:rsid w:val="00A8019F"/>
    <w:rsid w:val="00A82C3C"/>
    <w:rsid w:val="00A87114"/>
    <w:rsid w:val="00A91F76"/>
    <w:rsid w:val="00AA078F"/>
    <w:rsid w:val="00AA19D6"/>
    <w:rsid w:val="00AA4038"/>
    <w:rsid w:val="00AA4C07"/>
    <w:rsid w:val="00AA503C"/>
    <w:rsid w:val="00AA7782"/>
    <w:rsid w:val="00AB1BE0"/>
    <w:rsid w:val="00AC3CA6"/>
    <w:rsid w:val="00AC7450"/>
    <w:rsid w:val="00AD75CC"/>
    <w:rsid w:val="00AD7A38"/>
    <w:rsid w:val="00B04F6E"/>
    <w:rsid w:val="00B12E62"/>
    <w:rsid w:val="00B27929"/>
    <w:rsid w:val="00B30417"/>
    <w:rsid w:val="00B33C32"/>
    <w:rsid w:val="00B35B1D"/>
    <w:rsid w:val="00B37BBC"/>
    <w:rsid w:val="00B51616"/>
    <w:rsid w:val="00B523B8"/>
    <w:rsid w:val="00B560E2"/>
    <w:rsid w:val="00B5664F"/>
    <w:rsid w:val="00B60BC4"/>
    <w:rsid w:val="00B714C1"/>
    <w:rsid w:val="00B85D72"/>
    <w:rsid w:val="00B870D0"/>
    <w:rsid w:val="00B92CD4"/>
    <w:rsid w:val="00B945BB"/>
    <w:rsid w:val="00B95294"/>
    <w:rsid w:val="00B95E3A"/>
    <w:rsid w:val="00BA0FBB"/>
    <w:rsid w:val="00BA69A8"/>
    <w:rsid w:val="00BB6EB1"/>
    <w:rsid w:val="00BC1103"/>
    <w:rsid w:val="00BC5535"/>
    <w:rsid w:val="00BC7605"/>
    <w:rsid w:val="00BC7EC5"/>
    <w:rsid w:val="00BD4BEA"/>
    <w:rsid w:val="00BE0CB5"/>
    <w:rsid w:val="00BE3CCC"/>
    <w:rsid w:val="00BE5C00"/>
    <w:rsid w:val="00BF0903"/>
    <w:rsid w:val="00BF3FAF"/>
    <w:rsid w:val="00C02D14"/>
    <w:rsid w:val="00C11F1E"/>
    <w:rsid w:val="00C1697B"/>
    <w:rsid w:val="00C31582"/>
    <w:rsid w:val="00C32735"/>
    <w:rsid w:val="00C32C9C"/>
    <w:rsid w:val="00C3500D"/>
    <w:rsid w:val="00C416F9"/>
    <w:rsid w:val="00C4607C"/>
    <w:rsid w:val="00C568DB"/>
    <w:rsid w:val="00C63D5F"/>
    <w:rsid w:val="00C64866"/>
    <w:rsid w:val="00C65F8C"/>
    <w:rsid w:val="00C666DC"/>
    <w:rsid w:val="00C715BD"/>
    <w:rsid w:val="00C74601"/>
    <w:rsid w:val="00C74847"/>
    <w:rsid w:val="00C77194"/>
    <w:rsid w:val="00C82C10"/>
    <w:rsid w:val="00C9399D"/>
    <w:rsid w:val="00C96B0E"/>
    <w:rsid w:val="00CA5CFB"/>
    <w:rsid w:val="00CA76D9"/>
    <w:rsid w:val="00CB6EEE"/>
    <w:rsid w:val="00CC0D00"/>
    <w:rsid w:val="00CC690F"/>
    <w:rsid w:val="00CE21EB"/>
    <w:rsid w:val="00CE5947"/>
    <w:rsid w:val="00CE6226"/>
    <w:rsid w:val="00CE6310"/>
    <w:rsid w:val="00CE713E"/>
    <w:rsid w:val="00CF6741"/>
    <w:rsid w:val="00CF733A"/>
    <w:rsid w:val="00D02C85"/>
    <w:rsid w:val="00D038F2"/>
    <w:rsid w:val="00D1009A"/>
    <w:rsid w:val="00D224A2"/>
    <w:rsid w:val="00D34809"/>
    <w:rsid w:val="00D370F5"/>
    <w:rsid w:val="00D41B1C"/>
    <w:rsid w:val="00D42901"/>
    <w:rsid w:val="00D44AB4"/>
    <w:rsid w:val="00D5231E"/>
    <w:rsid w:val="00D527F3"/>
    <w:rsid w:val="00D62877"/>
    <w:rsid w:val="00D63069"/>
    <w:rsid w:val="00D63B6D"/>
    <w:rsid w:val="00D80332"/>
    <w:rsid w:val="00DD1E56"/>
    <w:rsid w:val="00DD2984"/>
    <w:rsid w:val="00DE31EC"/>
    <w:rsid w:val="00DE3A6B"/>
    <w:rsid w:val="00DE6D51"/>
    <w:rsid w:val="00DF3F00"/>
    <w:rsid w:val="00DF6721"/>
    <w:rsid w:val="00E02470"/>
    <w:rsid w:val="00E0654A"/>
    <w:rsid w:val="00E17E99"/>
    <w:rsid w:val="00E23943"/>
    <w:rsid w:val="00E279D2"/>
    <w:rsid w:val="00E36FAA"/>
    <w:rsid w:val="00E37D17"/>
    <w:rsid w:val="00E41618"/>
    <w:rsid w:val="00E43460"/>
    <w:rsid w:val="00E477E0"/>
    <w:rsid w:val="00E5717E"/>
    <w:rsid w:val="00E57E1C"/>
    <w:rsid w:val="00E65003"/>
    <w:rsid w:val="00E65B3D"/>
    <w:rsid w:val="00E74485"/>
    <w:rsid w:val="00E86C89"/>
    <w:rsid w:val="00E963A4"/>
    <w:rsid w:val="00E96627"/>
    <w:rsid w:val="00EB0184"/>
    <w:rsid w:val="00EC50A0"/>
    <w:rsid w:val="00ED0736"/>
    <w:rsid w:val="00EE1F50"/>
    <w:rsid w:val="00EE21FD"/>
    <w:rsid w:val="00EE5713"/>
    <w:rsid w:val="00EF2795"/>
    <w:rsid w:val="00EF5DEE"/>
    <w:rsid w:val="00F00EB4"/>
    <w:rsid w:val="00F060D0"/>
    <w:rsid w:val="00F112F1"/>
    <w:rsid w:val="00F43584"/>
    <w:rsid w:val="00F43A98"/>
    <w:rsid w:val="00F43EA4"/>
    <w:rsid w:val="00F44FE8"/>
    <w:rsid w:val="00F45C98"/>
    <w:rsid w:val="00F46B10"/>
    <w:rsid w:val="00F5449D"/>
    <w:rsid w:val="00F57EEC"/>
    <w:rsid w:val="00F6399C"/>
    <w:rsid w:val="00F66F01"/>
    <w:rsid w:val="00F72C4F"/>
    <w:rsid w:val="00F72F57"/>
    <w:rsid w:val="00F73915"/>
    <w:rsid w:val="00F83BF7"/>
    <w:rsid w:val="00F852DF"/>
    <w:rsid w:val="00F873D4"/>
    <w:rsid w:val="00F92611"/>
    <w:rsid w:val="00F9559A"/>
    <w:rsid w:val="00FB0A3D"/>
    <w:rsid w:val="00FB0B02"/>
    <w:rsid w:val="00FB2075"/>
    <w:rsid w:val="00FB3B77"/>
    <w:rsid w:val="00FB453B"/>
    <w:rsid w:val="00FB7B9F"/>
    <w:rsid w:val="00FC3998"/>
    <w:rsid w:val="00FC4906"/>
    <w:rsid w:val="00FC4B1D"/>
    <w:rsid w:val="00FC4E6D"/>
    <w:rsid w:val="00FC6BBA"/>
    <w:rsid w:val="00FD60EE"/>
    <w:rsid w:val="00FE2474"/>
    <w:rsid w:val="00FF4231"/>
    <w:rsid w:val="00FF73E5"/>
    <w:rsid w:val="017600F1"/>
    <w:rsid w:val="04C139E8"/>
    <w:rsid w:val="08724D9C"/>
    <w:rsid w:val="0D31698A"/>
    <w:rsid w:val="11981277"/>
    <w:rsid w:val="1252070A"/>
    <w:rsid w:val="159174C8"/>
    <w:rsid w:val="1B8633FE"/>
    <w:rsid w:val="1F22132A"/>
    <w:rsid w:val="22EA1BFE"/>
    <w:rsid w:val="288C205D"/>
    <w:rsid w:val="2AE14A1F"/>
    <w:rsid w:val="33402256"/>
    <w:rsid w:val="37065563"/>
    <w:rsid w:val="392935B8"/>
    <w:rsid w:val="3D3D107F"/>
    <w:rsid w:val="41826279"/>
    <w:rsid w:val="431600B2"/>
    <w:rsid w:val="47693563"/>
    <w:rsid w:val="493876E1"/>
    <w:rsid w:val="4CEC5675"/>
    <w:rsid w:val="4D1336E1"/>
    <w:rsid w:val="50AE31FD"/>
    <w:rsid w:val="56494A6D"/>
    <w:rsid w:val="587A2E64"/>
    <w:rsid w:val="5A2D7B0D"/>
    <w:rsid w:val="5CCC37E0"/>
    <w:rsid w:val="5DDF47F0"/>
    <w:rsid w:val="5E88766A"/>
    <w:rsid w:val="60B3586E"/>
    <w:rsid w:val="65AD2380"/>
    <w:rsid w:val="67AC7752"/>
    <w:rsid w:val="6DEE786E"/>
    <w:rsid w:val="76A4656E"/>
    <w:rsid w:val="78071A0C"/>
  </w:rsids>
  <m:mathPr>
    <m:mathFont m:val="Cambria Math"/>
    <m:brkBin m:val="before"/>
    <m:brkBinSub m:val="--"/>
    <m:smallFrac m:val="0"/>
    <m:dispDef/>
    <m:lMargin m:val="0"/>
    <m:rMargin m:val="0"/>
    <m:defJc m:val="centerGroup"/>
    <m:wrapIndent m:val="1440"/>
    <m:intLim m:val="subSup"/>
    <m:naryLim m:val="undOvr"/>
  </m:mathPr>
  <w:themeFontLang w:val="en-US"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C027E9-0EC7-4297-8DBF-3CA533297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qFormat/>
    <w:rPr>
      <w:color w:val="0000FF" w:themeColor="hyperlink"/>
      <w:u w:val="single"/>
    </w:rPr>
  </w:style>
  <w:style w:type="character" w:customStyle="1" w:styleId="Char0">
    <w:name w:val="页脚 Char"/>
    <w:basedOn w:val="a0"/>
    <w:link w:val="a4"/>
    <w:uiPriority w:val="99"/>
    <w:qFormat/>
    <w:rPr>
      <w:sz w:val="18"/>
      <w:szCs w:val="18"/>
    </w:rPr>
  </w:style>
  <w:style w:type="character" w:customStyle="1" w:styleId="Char1">
    <w:name w:val="页眉 Char"/>
    <w:basedOn w:val="a0"/>
    <w:link w:val="a5"/>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C59776-C861-402E-B61D-BB3F0FCF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856</Words>
  <Characters>4885</Characters>
  <Application>Microsoft Office Word</Application>
  <DocSecurity>0</DocSecurity>
  <Lines>40</Lines>
  <Paragraphs>11</Paragraphs>
  <ScaleCrop>false</ScaleCrop>
  <Company/>
  <LinksUpToDate>false</LinksUpToDate>
  <CharactersWithSpaces>5730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贾茜</cp:lastModifiedBy>
  <cp:revision>1</cp:revision>
  <cp:lastPrinted>2021-08-27T02:37:00Z</cp:lastPrinted>
  <dcterms:created xsi:type="dcterms:W3CDTF">2021-08-23T06:00:00Z</dcterms:created>
  <dcterms:modified xsi:type="dcterms:W3CDTF">2021-09-01T09:36:00Z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