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69B5F3C">
      <w:pPr>
        <w:jc w:val="left"/>
        <w:rPr>
          <w:rFonts w:hint="eastAsia" w:ascii="方正仿宋_GBK" w:hAnsi="宋体" w:eastAsia="方正仿宋_GBK" w:cs="Times New Roman"/>
        </w:rPr>
      </w:pPr>
    </w:p>
    <w:p w14:paraId="3DB650F6">
      <w:pPr>
        <w:jc w:val="left"/>
        <w:rPr>
          <w:rFonts w:hint="eastAsia" w:ascii="方正仿宋_GBK" w:hAnsi="宋体" w:eastAsia="方正仿宋_GBK" w:cs="Times New Roman"/>
        </w:rPr>
      </w:pPr>
    </w:p>
    <w:p w14:paraId="097CB1F3">
      <w:pPr>
        <w:keepNext w:val="0"/>
        <w:keepLines w:val="0"/>
        <w:pageBreakBefore w:val="0"/>
        <w:widowControl w:val="0"/>
        <w:kinsoku/>
        <w:wordWrap/>
        <w:overflowPunct/>
        <w:topLinePunct w:val="0"/>
        <w:autoSpaceDE/>
        <w:autoSpaceDN/>
        <w:bidi w:val="0"/>
        <w:adjustRightInd/>
        <w:snapToGrid/>
        <w:spacing w:before="763" w:beforeLines="200"/>
        <w:jc w:val="center"/>
        <w:textAlignment w:val="auto"/>
        <w:rPr>
          <w:rFonts w:hint="eastAsia" w:ascii="方正黑体_GBK" w:hAnsi="方正黑体_GBK" w:eastAsia="方正黑体_GBK" w:cs="方正黑体_GBK"/>
          <w:sz w:val="72"/>
          <w:szCs w:val="72"/>
          <w:lang w:eastAsia="zh-CN"/>
        </w:rPr>
      </w:pPr>
      <w:r>
        <w:rPr>
          <w:rFonts w:hint="eastAsia" w:ascii="方正黑体_GBK" w:hAnsi="方正黑体_GBK" w:eastAsia="方正黑体_GBK" w:cs="方正黑体_GBK"/>
          <w:sz w:val="72"/>
          <w:szCs w:val="72"/>
          <w:lang w:eastAsia="zh-CN"/>
        </w:rPr>
        <w:t>重庆城市管理职业学院</w:t>
      </w:r>
    </w:p>
    <w:p w14:paraId="77D4D9B3">
      <w:pPr>
        <w:jc w:val="left"/>
        <w:rPr>
          <w:rFonts w:hint="eastAsia" w:ascii="方正仿宋_GBK" w:hAnsi="宋体" w:eastAsia="方正仿宋_GBK" w:cs="Times New Roman"/>
        </w:rPr>
      </w:pPr>
    </w:p>
    <w:p w14:paraId="782BB90B">
      <w:pPr>
        <w:spacing w:line="1600" w:lineRule="exact"/>
        <w:jc w:val="center"/>
        <w:outlineLvl w:val="0"/>
        <w:rPr>
          <w:rFonts w:hint="eastAsia" w:ascii="方正黑体_GBK" w:hAnsi="宋体" w:eastAsia="方正黑体_GBK" w:cs="Times New Roman"/>
          <w:sz w:val="96"/>
          <w:szCs w:val="96"/>
          <w:lang w:eastAsia="zh-CN"/>
        </w:rPr>
      </w:pPr>
      <w:r>
        <w:rPr>
          <w:rFonts w:hint="eastAsia" w:ascii="方正黑体_GBK" w:hAnsi="宋体" w:eastAsia="方正黑体_GBK" w:cs="Times New Roman"/>
          <w:sz w:val="96"/>
          <w:szCs w:val="96"/>
          <w:lang w:val="en-US" w:eastAsia="zh-CN"/>
        </w:rPr>
        <w:t>校级</w:t>
      </w:r>
      <w:r>
        <w:rPr>
          <w:rFonts w:hint="eastAsia" w:ascii="方正黑体_GBK" w:hAnsi="宋体" w:eastAsia="方正黑体_GBK" w:cs="Times New Roman"/>
          <w:sz w:val="96"/>
          <w:szCs w:val="96"/>
          <w:lang w:eastAsia="zh-CN"/>
        </w:rPr>
        <w:t>市场询价通知书</w:t>
      </w:r>
    </w:p>
    <w:p w14:paraId="7E3F872C">
      <w:pPr>
        <w:jc w:val="left"/>
        <w:rPr>
          <w:rFonts w:hint="eastAsia" w:ascii="方正仿宋_GBK" w:hAnsi="宋体" w:eastAsia="方正仿宋_GBK" w:cs="Times New Roman"/>
        </w:rPr>
      </w:pPr>
    </w:p>
    <w:p w14:paraId="06FD1FCA">
      <w:pPr>
        <w:jc w:val="left"/>
        <w:rPr>
          <w:rFonts w:hint="eastAsia" w:ascii="方正仿宋_GBK" w:hAnsi="宋体" w:eastAsia="方正仿宋_GBK" w:cs="Times New Roman"/>
        </w:rPr>
      </w:pPr>
    </w:p>
    <w:p w14:paraId="398273A8">
      <w:pPr>
        <w:jc w:val="left"/>
        <w:rPr>
          <w:rFonts w:hint="eastAsia" w:ascii="方正仿宋_GBK" w:hAnsi="宋体" w:eastAsia="方正仿宋_GBK" w:cs="Times New Roman"/>
        </w:rPr>
      </w:pPr>
    </w:p>
    <w:p w14:paraId="1B960FC9">
      <w:pPr>
        <w:spacing w:line="700" w:lineRule="exact"/>
        <w:ind w:left="0" w:leftChars="0" w:firstLine="1677" w:firstLineChars="466"/>
        <w:rPr>
          <w:rFonts w:hint="default" w:ascii="方正小标宋_GBK" w:hAnsi="宋体" w:eastAsia="方正小标宋_GBK"/>
          <w:color w:val="000000" w:themeColor="text1"/>
          <w:sz w:val="36"/>
          <w:szCs w:val="36"/>
          <w:lang w:val="en-US" w:eastAsia="zh-CN"/>
          <w14:textFill>
            <w14:solidFill>
              <w14:schemeClr w14:val="tx1"/>
            </w14:solidFill>
          </w14:textFill>
        </w:rPr>
      </w:pPr>
      <w:r>
        <w:rPr>
          <w:rFonts w:hint="eastAsia" w:ascii="方正小标宋_GBK" w:hAnsi="宋体" w:eastAsia="方正小标宋_GBK"/>
          <w:color w:val="000000" w:themeColor="text1"/>
          <w:sz w:val="36"/>
          <w:szCs w:val="36"/>
          <w14:textFill>
            <w14:solidFill>
              <w14:schemeClr w14:val="tx1"/>
            </w14:solidFill>
          </w14:textFill>
        </w:rPr>
        <w:t>项目编号</w:t>
      </w:r>
      <w:r>
        <w:rPr>
          <w:rFonts w:hint="eastAsia" w:ascii="方正小标宋_GBK" w:hAnsi="宋体" w:eastAsia="方正小标宋_GBK"/>
          <w:color w:val="000000" w:themeColor="text1"/>
          <w:sz w:val="36"/>
          <w:szCs w:val="36"/>
          <w:lang w:eastAsia="zh-CN"/>
          <w14:textFill>
            <w14:solidFill>
              <w14:schemeClr w14:val="tx1"/>
            </w14:solidFill>
          </w14:textFill>
        </w:rPr>
        <w:t>：FSCG2025A-007</w:t>
      </w:r>
    </w:p>
    <w:p w14:paraId="14DC99CB">
      <w:pPr>
        <w:spacing w:line="700" w:lineRule="exact"/>
        <w:ind w:left="3518" w:leftChars="600" w:right="630" w:rightChars="225" w:hanging="1838" w:firstLineChars="0"/>
        <w:rPr>
          <w:rFonts w:hint="eastAsia" w:ascii="方正小标宋_GBK" w:hAnsi="宋体" w:eastAsia="方正小标宋_GBK" w:cs="Arial"/>
          <w:color w:val="000000" w:themeColor="text1"/>
          <w:sz w:val="36"/>
          <w:szCs w:val="36"/>
          <w:highlight w:val="none"/>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6"/>
          <w:highlight w:val="none"/>
          <w14:textFill>
            <w14:solidFill>
              <w14:schemeClr w14:val="tx1"/>
            </w14:solidFill>
          </w14:textFill>
        </w:rPr>
        <w:t>项目名称</w:t>
      </w:r>
      <w:r>
        <w:rPr>
          <w:rFonts w:hint="eastAsia" w:ascii="方正小标宋_GBK" w:hAnsi="宋体" w:eastAsia="方正小标宋_GBK" w:cs="Times New Roman"/>
          <w:color w:val="000000" w:themeColor="text1"/>
          <w:sz w:val="36"/>
          <w:szCs w:val="36"/>
          <w:highlight w:val="none"/>
          <w:lang w:eastAsia="zh-CN"/>
          <w14:textFill>
            <w14:solidFill>
              <w14:schemeClr w14:val="tx1"/>
            </w14:solidFill>
          </w14:textFill>
        </w:rPr>
        <w:t>：</w:t>
      </w:r>
      <w:r>
        <w:rPr>
          <w:rFonts w:hint="eastAsia" w:ascii="方正小标宋_GBK" w:eastAsia="方正小标宋_GBK" w:cs="Arial"/>
          <w:color w:val="000000" w:themeColor="text1"/>
          <w:sz w:val="36"/>
          <w:szCs w:val="36"/>
          <w:highlight w:val="none"/>
          <w:lang w:val="en-US" w:eastAsia="zh-CN"/>
          <w14:textFill>
            <w14:solidFill>
              <w14:schemeClr w14:val="tx1"/>
            </w14:solidFill>
          </w14:textFill>
        </w:rPr>
        <w:t>重庆城市管理职业学院《艾香产品研发的关键技术研究及产品研制》横向项目耗材采购</w:t>
      </w:r>
    </w:p>
    <w:p w14:paraId="7C39BF09">
      <w:pPr>
        <w:spacing w:line="700" w:lineRule="exact"/>
        <w:jc w:val="center"/>
        <w:rPr>
          <w:rFonts w:hint="eastAsia" w:ascii="方正小标宋_GBK" w:hAnsi="宋体" w:eastAsia="方正小标宋_GBK"/>
          <w:b/>
          <w:sz w:val="36"/>
          <w:szCs w:val="36"/>
        </w:rPr>
      </w:pPr>
    </w:p>
    <w:p w14:paraId="11AB4E37">
      <w:pPr>
        <w:spacing w:line="700" w:lineRule="exact"/>
        <w:jc w:val="center"/>
        <w:rPr>
          <w:rFonts w:hint="eastAsia" w:ascii="方正小标宋_GBK" w:hAnsi="宋体" w:eastAsia="方正小标宋_GBK"/>
          <w:b/>
          <w:sz w:val="36"/>
          <w:szCs w:val="36"/>
        </w:rPr>
      </w:pPr>
    </w:p>
    <w:p w14:paraId="69059F97">
      <w:pPr>
        <w:spacing w:line="700" w:lineRule="exact"/>
        <w:rPr>
          <w:rFonts w:hint="eastAsia" w:ascii="方正小标宋_GBK" w:hAnsi="宋体" w:eastAsia="方正小标宋_GBK"/>
          <w:b/>
          <w:sz w:val="36"/>
          <w:szCs w:val="36"/>
        </w:rPr>
      </w:pPr>
    </w:p>
    <w:p w14:paraId="07ADA05B">
      <w:pPr>
        <w:bidi w:val="0"/>
        <w:jc w:val="center"/>
        <w:rPr>
          <w:rFonts w:hint="eastAsia" w:ascii="方正小标宋_GBK" w:hAnsi="方正小标宋_GBK" w:eastAsia="方正小标宋_GBK" w:cs="方正小标宋_GBK"/>
          <w:b w:val="0"/>
          <w:bCs w:val="0"/>
          <w:sz w:val="36"/>
          <w:szCs w:val="36"/>
          <w:lang w:eastAsia="zh-CN"/>
        </w:rPr>
      </w:pPr>
      <w:r>
        <w:rPr>
          <w:rFonts w:hint="eastAsia" w:ascii="方正小标宋_GBK" w:hAnsi="方正小标宋_GBK" w:eastAsia="方正小标宋_GBK" w:cs="方正小标宋_GBK"/>
          <w:b w:val="0"/>
          <w:bCs w:val="0"/>
          <w:sz w:val="36"/>
          <w:szCs w:val="36"/>
        </w:rPr>
        <w:t>采购人：</w:t>
      </w:r>
      <w:r>
        <w:rPr>
          <w:rFonts w:hint="eastAsia" w:ascii="方正小标宋_GBK" w:hAnsi="方正小标宋_GBK" w:eastAsia="方正小标宋_GBK" w:cs="方正小标宋_GBK"/>
          <w:b w:val="0"/>
          <w:bCs w:val="0"/>
          <w:sz w:val="36"/>
          <w:szCs w:val="36"/>
          <w:lang w:eastAsia="zh-CN"/>
        </w:rPr>
        <w:t>重庆城市管理职业学院</w:t>
      </w:r>
    </w:p>
    <w:p w14:paraId="4E2402C7">
      <w:pPr>
        <w:bidi w:val="0"/>
        <w:jc w:val="center"/>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rPr>
        <w:t>二〇二</w:t>
      </w:r>
      <w:r>
        <w:rPr>
          <w:rFonts w:hint="eastAsia" w:ascii="方正小标宋_GBK" w:hAnsi="方正小标宋_GBK" w:eastAsia="方正小标宋_GBK" w:cs="方正小标宋_GBK"/>
          <w:b w:val="0"/>
          <w:bCs w:val="0"/>
          <w:sz w:val="36"/>
          <w:szCs w:val="36"/>
          <w:lang w:val="en-US" w:eastAsia="zh-CN"/>
        </w:rPr>
        <w:t>五年六月</w:t>
      </w:r>
    </w:p>
    <w:p w14:paraId="7F1E58F6">
      <w:pPr>
        <w:bidi w:val="0"/>
        <w:jc w:val="center"/>
        <w:rPr>
          <w:rFonts w:hint="eastAsia" w:ascii="方正小标宋_GBK" w:hAnsi="方正小标宋_GBK" w:eastAsia="方正小标宋_GBK" w:cs="方正小标宋_GBK"/>
          <w:b w:val="0"/>
          <w:bCs w:val="0"/>
          <w:sz w:val="36"/>
          <w:szCs w:val="36"/>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2AAF500D">
      <w:pPr>
        <w:spacing w:line="480" w:lineRule="exact"/>
        <w:jc w:val="center"/>
        <w:outlineLvl w:val="0"/>
        <w:rPr>
          <w:rFonts w:hint="eastAsia" w:ascii="方正黑体_GBK" w:eastAsia="方正黑体_GBK"/>
          <w:color w:val="FF0000"/>
          <w:sz w:val="44"/>
          <w:szCs w:val="28"/>
        </w:rPr>
      </w:pPr>
      <w:r>
        <w:rPr>
          <w:rFonts w:hint="eastAsia" w:ascii="方正黑体_GBK" w:eastAsia="方正黑体_GBK"/>
          <w:color w:val="FF0000"/>
          <w:sz w:val="44"/>
          <w:szCs w:val="28"/>
        </w:rPr>
        <w:t>目   录</w:t>
      </w:r>
    </w:p>
    <w:p w14:paraId="50218788">
      <w:pPr>
        <w:pStyle w:val="45"/>
        <w:tabs>
          <w:tab w:val="right" w:leader="dot" w:pos="9412"/>
        </w:tabs>
        <w:rPr>
          <w:color w:val="FF0000"/>
        </w:rPr>
      </w:pPr>
      <w:r>
        <w:rPr>
          <w:rFonts w:hint="eastAsia" w:ascii="方正仿宋_GBK" w:hAnsi="宋体" w:eastAsia="方正仿宋_GBK"/>
          <w:color w:val="FF0000"/>
          <w:sz w:val="21"/>
          <w:szCs w:val="21"/>
        </w:rPr>
        <w:fldChar w:fldCharType="begin"/>
      </w:r>
      <w:r>
        <w:rPr>
          <w:rFonts w:hint="eastAsia" w:ascii="方正仿宋_GBK" w:hAnsi="宋体" w:eastAsia="方正仿宋_GBK"/>
          <w:color w:val="FF0000"/>
          <w:sz w:val="21"/>
          <w:szCs w:val="21"/>
        </w:rPr>
        <w:instrText xml:space="preserve"> TOC \o "1-3" \h \z </w:instrText>
      </w:r>
      <w:r>
        <w:rPr>
          <w:rFonts w:hint="eastAsia" w:ascii="方正仿宋_GBK" w:hAnsi="宋体" w:eastAsia="方正仿宋_GBK"/>
          <w:color w:val="FF0000"/>
          <w:sz w:val="21"/>
          <w:szCs w:val="21"/>
        </w:rPr>
        <w:fldChar w:fldCharType="separate"/>
      </w: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_Toc26309 </w:instrText>
      </w:r>
      <w:r>
        <w:rPr>
          <w:rFonts w:hint="eastAsia" w:ascii="方正仿宋_GBK" w:hAnsi="宋体" w:eastAsia="方正仿宋_GBK"/>
          <w:color w:val="FF0000"/>
          <w:szCs w:val="21"/>
        </w:rPr>
        <w:fldChar w:fldCharType="separate"/>
      </w:r>
      <w:r>
        <w:rPr>
          <w:rFonts w:hint="eastAsia" w:ascii="方正小标宋_GBK" w:eastAsia="方正小标宋_GBK"/>
          <w:color w:val="FF0000"/>
          <w:szCs w:val="30"/>
        </w:rPr>
        <w:t xml:space="preserve">第一篇  </w:t>
      </w:r>
      <w:r>
        <w:rPr>
          <w:rFonts w:hint="eastAsia" w:ascii="方正小标宋_GBK" w:eastAsia="方正小标宋_GBK" w:cs="Arial"/>
          <w:color w:val="FF0000"/>
        </w:rPr>
        <w:t>询价采购邀请书</w:t>
      </w:r>
      <w:r>
        <w:rPr>
          <w:color w:val="FF0000"/>
        </w:rPr>
        <w:tab/>
      </w:r>
      <w:r>
        <w:rPr>
          <w:color w:val="FF0000"/>
        </w:rPr>
        <w:fldChar w:fldCharType="begin"/>
      </w:r>
      <w:r>
        <w:rPr>
          <w:color w:val="FF0000"/>
        </w:rPr>
        <w:instrText xml:space="preserve"> PAGEREF _Toc26309 \h </w:instrText>
      </w:r>
      <w:r>
        <w:rPr>
          <w:color w:val="FF0000"/>
        </w:rPr>
        <w:fldChar w:fldCharType="separate"/>
      </w:r>
      <w:r>
        <w:rPr>
          <w:color w:val="FF0000"/>
        </w:rPr>
        <w:t>- 2 -</w:t>
      </w:r>
      <w:r>
        <w:rPr>
          <w:color w:val="FF0000"/>
        </w:rPr>
        <w:fldChar w:fldCharType="end"/>
      </w:r>
      <w:r>
        <w:rPr>
          <w:rFonts w:hint="eastAsia" w:ascii="方正仿宋_GBK" w:hAnsi="宋体" w:eastAsia="方正仿宋_GBK"/>
          <w:color w:val="FF0000"/>
          <w:szCs w:val="21"/>
        </w:rPr>
        <w:fldChar w:fldCharType="end"/>
      </w:r>
    </w:p>
    <w:p w14:paraId="0BA324C5">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_Toc15497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一、询价内容</w:t>
      </w:r>
      <w:r>
        <w:rPr>
          <w:color w:val="FF0000"/>
        </w:rPr>
        <w:tab/>
      </w:r>
      <w:r>
        <w:rPr>
          <w:color w:val="FF0000"/>
        </w:rPr>
        <w:fldChar w:fldCharType="begin"/>
      </w:r>
      <w:r>
        <w:rPr>
          <w:color w:val="FF0000"/>
        </w:rPr>
        <w:instrText xml:space="preserve"> PAGEREF _Toc15497 \h </w:instrText>
      </w:r>
      <w:r>
        <w:rPr>
          <w:color w:val="FF0000"/>
        </w:rPr>
        <w:fldChar w:fldCharType="separate"/>
      </w:r>
      <w:r>
        <w:rPr>
          <w:color w:val="FF0000"/>
        </w:rPr>
        <w:t>- 2 -</w:t>
      </w:r>
      <w:r>
        <w:rPr>
          <w:color w:val="FF0000"/>
        </w:rPr>
        <w:fldChar w:fldCharType="end"/>
      </w:r>
      <w:r>
        <w:rPr>
          <w:rFonts w:hint="eastAsia" w:ascii="方正仿宋_GBK" w:hAnsi="宋体" w:eastAsia="方正仿宋_GBK"/>
          <w:color w:val="FF0000"/>
          <w:szCs w:val="21"/>
        </w:rPr>
        <w:fldChar w:fldCharType="end"/>
      </w:r>
    </w:p>
    <w:p w14:paraId="5C7B39DF">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_Toc3602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二、资金来源</w:t>
      </w:r>
      <w:r>
        <w:rPr>
          <w:color w:val="FF0000"/>
        </w:rPr>
        <w:tab/>
      </w:r>
      <w:r>
        <w:rPr>
          <w:color w:val="FF0000"/>
        </w:rPr>
        <w:fldChar w:fldCharType="begin"/>
      </w:r>
      <w:r>
        <w:rPr>
          <w:color w:val="FF0000"/>
        </w:rPr>
        <w:instrText xml:space="preserve"> PAGEREF _Toc3602 \h </w:instrText>
      </w:r>
      <w:r>
        <w:rPr>
          <w:color w:val="FF0000"/>
        </w:rPr>
        <w:fldChar w:fldCharType="separate"/>
      </w:r>
      <w:r>
        <w:rPr>
          <w:color w:val="FF0000"/>
        </w:rPr>
        <w:t>- 2 -</w:t>
      </w:r>
      <w:r>
        <w:rPr>
          <w:color w:val="FF0000"/>
        </w:rPr>
        <w:fldChar w:fldCharType="end"/>
      </w:r>
      <w:r>
        <w:rPr>
          <w:rFonts w:hint="eastAsia" w:ascii="方正仿宋_GBK" w:hAnsi="宋体" w:eastAsia="方正仿宋_GBK"/>
          <w:color w:val="FF0000"/>
          <w:szCs w:val="21"/>
        </w:rPr>
        <w:fldChar w:fldCharType="end"/>
      </w:r>
    </w:p>
    <w:p w14:paraId="015D26A0">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_Toc28267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三、供应商资格条件</w:t>
      </w:r>
      <w:r>
        <w:rPr>
          <w:color w:val="FF0000"/>
        </w:rPr>
        <w:tab/>
      </w:r>
      <w:r>
        <w:rPr>
          <w:color w:val="FF0000"/>
        </w:rPr>
        <w:fldChar w:fldCharType="begin"/>
      </w:r>
      <w:r>
        <w:rPr>
          <w:color w:val="FF0000"/>
        </w:rPr>
        <w:instrText xml:space="preserve"> PAGEREF _Toc28267 \h </w:instrText>
      </w:r>
      <w:r>
        <w:rPr>
          <w:color w:val="FF0000"/>
        </w:rPr>
        <w:fldChar w:fldCharType="separate"/>
      </w:r>
      <w:r>
        <w:rPr>
          <w:color w:val="FF0000"/>
        </w:rPr>
        <w:t>- 2 -</w:t>
      </w:r>
      <w:r>
        <w:rPr>
          <w:color w:val="FF0000"/>
        </w:rPr>
        <w:fldChar w:fldCharType="end"/>
      </w:r>
      <w:r>
        <w:rPr>
          <w:rFonts w:hint="eastAsia" w:ascii="方正仿宋_GBK" w:hAnsi="宋体" w:eastAsia="方正仿宋_GBK"/>
          <w:color w:val="FF0000"/>
          <w:szCs w:val="21"/>
        </w:rPr>
        <w:fldChar w:fldCharType="end"/>
      </w:r>
    </w:p>
    <w:p w14:paraId="38EBCAAE">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_Toc9785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四、询价有关说明</w:t>
      </w:r>
      <w:r>
        <w:rPr>
          <w:color w:val="FF0000"/>
        </w:rPr>
        <w:tab/>
      </w:r>
      <w:r>
        <w:rPr>
          <w:color w:val="FF0000"/>
        </w:rPr>
        <w:fldChar w:fldCharType="begin"/>
      </w:r>
      <w:r>
        <w:rPr>
          <w:color w:val="FF0000"/>
        </w:rPr>
        <w:instrText xml:space="preserve"> PAGEREF _Toc9785 \h </w:instrText>
      </w:r>
      <w:r>
        <w:rPr>
          <w:color w:val="FF0000"/>
        </w:rPr>
        <w:fldChar w:fldCharType="separate"/>
      </w:r>
      <w:r>
        <w:rPr>
          <w:color w:val="FF0000"/>
        </w:rPr>
        <w:t>- 2 -</w:t>
      </w:r>
      <w:r>
        <w:rPr>
          <w:color w:val="FF0000"/>
        </w:rPr>
        <w:fldChar w:fldCharType="end"/>
      </w:r>
      <w:r>
        <w:rPr>
          <w:rFonts w:hint="eastAsia" w:ascii="方正仿宋_GBK" w:hAnsi="宋体" w:eastAsia="方正仿宋_GBK"/>
          <w:color w:val="FF0000"/>
          <w:szCs w:val="21"/>
        </w:rPr>
        <w:fldChar w:fldCharType="end"/>
      </w:r>
    </w:p>
    <w:p w14:paraId="5D180278">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_Toc11570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lang w:eastAsia="zh-CN"/>
        </w:rPr>
        <w:t>五</w:t>
      </w:r>
      <w:r>
        <w:rPr>
          <w:rFonts w:hint="eastAsia" w:ascii="方正仿宋_GBK" w:hAnsi="宋体" w:eastAsia="方正仿宋_GBK"/>
          <w:color w:val="FF0000"/>
        </w:rPr>
        <w:t>、其它有关规定</w:t>
      </w:r>
      <w:r>
        <w:rPr>
          <w:color w:val="FF0000"/>
        </w:rPr>
        <w:tab/>
      </w:r>
      <w:r>
        <w:rPr>
          <w:color w:val="FF0000"/>
        </w:rPr>
        <w:fldChar w:fldCharType="begin"/>
      </w:r>
      <w:r>
        <w:rPr>
          <w:color w:val="FF0000"/>
        </w:rPr>
        <w:instrText xml:space="preserve"> PAGEREF _Toc11570 \h </w:instrText>
      </w:r>
      <w:r>
        <w:rPr>
          <w:color w:val="FF0000"/>
        </w:rPr>
        <w:fldChar w:fldCharType="separate"/>
      </w:r>
      <w:r>
        <w:rPr>
          <w:color w:val="FF0000"/>
        </w:rPr>
        <w:t>- 2 -</w:t>
      </w:r>
      <w:r>
        <w:rPr>
          <w:color w:val="FF0000"/>
        </w:rPr>
        <w:fldChar w:fldCharType="end"/>
      </w:r>
      <w:r>
        <w:rPr>
          <w:rFonts w:hint="eastAsia" w:ascii="方正仿宋_GBK" w:hAnsi="宋体" w:eastAsia="方正仿宋_GBK"/>
          <w:color w:val="FF0000"/>
          <w:szCs w:val="21"/>
        </w:rPr>
        <w:fldChar w:fldCharType="end"/>
      </w:r>
    </w:p>
    <w:p w14:paraId="08F19E16">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_Toc8781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lang w:eastAsia="zh-CN"/>
        </w:rPr>
        <w:t>六</w:t>
      </w:r>
      <w:r>
        <w:rPr>
          <w:rFonts w:hint="eastAsia" w:ascii="方正仿宋_GBK" w:hAnsi="宋体" w:eastAsia="方正仿宋_GBK"/>
          <w:color w:val="FF0000"/>
        </w:rPr>
        <w:t>、联系方式</w:t>
      </w:r>
      <w:r>
        <w:rPr>
          <w:color w:val="FF0000"/>
        </w:rPr>
        <w:tab/>
      </w:r>
      <w:r>
        <w:rPr>
          <w:color w:val="FF0000"/>
        </w:rPr>
        <w:fldChar w:fldCharType="begin"/>
      </w:r>
      <w:r>
        <w:rPr>
          <w:color w:val="FF0000"/>
        </w:rPr>
        <w:instrText xml:space="preserve"> PAGEREF _Toc8781 \h </w:instrText>
      </w:r>
      <w:r>
        <w:rPr>
          <w:color w:val="FF0000"/>
        </w:rPr>
        <w:fldChar w:fldCharType="separate"/>
      </w:r>
      <w:r>
        <w:rPr>
          <w:color w:val="FF0000"/>
        </w:rPr>
        <w:t>- 3 -</w:t>
      </w:r>
      <w:r>
        <w:rPr>
          <w:color w:val="FF0000"/>
        </w:rPr>
        <w:fldChar w:fldCharType="end"/>
      </w:r>
      <w:r>
        <w:rPr>
          <w:rFonts w:hint="eastAsia" w:ascii="方正仿宋_GBK" w:hAnsi="宋体" w:eastAsia="方正仿宋_GBK"/>
          <w:color w:val="FF0000"/>
          <w:szCs w:val="21"/>
        </w:rPr>
        <w:fldChar w:fldCharType="end"/>
      </w:r>
    </w:p>
    <w:p w14:paraId="79AAE4DB">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_Toc9563 </w:instrText>
      </w:r>
      <w:r>
        <w:rPr>
          <w:rFonts w:hint="eastAsia" w:ascii="方正仿宋_GBK" w:hAnsi="宋体" w:eastAsia="方正仿宋_GBK"/>
          <w:color w:val="FF0000"/>
          <w:szCs w:val="21"/>
        </w:rPr>
        <w:fldChar w:fldCharType="separate"/>
      </w:r>
      <w:r>
        <w:rPr>
          <w:rFonts w:hint="eastAsia" w:ascii="方正小标宋_GBK" w:eastAsia="方正小标宋_GBK"/>
          <w:color w:val="FF0000"/>
          <w:szCs w:val="30"/>
        </w:rPr>
        <w:t>第二篇  询价项目技术（质量）需求</w:t>
      </w:r>
      <w:r>
        <w:rPr>
          <w:color w:val="FF0000"/>
        </w:rPr>
        <w:tab/>
      </w:r>
      <w:r>
        <w:rPr>
          <w:color w:val="FF0000"/>
        </w:rPr>
        <w:fldChar w:fldCharType="begin"/>
      </w:r>
      <w:r>
        <w:rPr>
          <w:color w:val="FF0000"/>
        </w:rPr>
        <w:instrText xml:space="preserve"> PAGEREF _Toc9563 \h </w:instrText>
      </w:r>
      <w:r>
        <w:rPr>
          <w:color w:val="FF0000"/>
        </w:rPr>
        <w:fldChar w:fldCharType="separate"/>
      </w:r>
      <w:r>
        <w:rPr>
          <w:color w:val="FF0000"/>
        </w:rPr>
        <w:t>- 4 -</w:t>
      </w:r>
      <w:r>
        <w:rPr>
          <w:color w:val="FF0000"/>
        </w:rPr>
        <w:fldChar w:fldCharType="end"/>
      </w:r>
      <w:r>
        <w:rPr>
          <w:rFonts w:hint="eastAsia" w:ascii="方正仿宋_GBK" w:hAnsi="宋体" w:eastAsia="方正仿宋_GBK"/>
          <w:color w:val="FF0000"/>
          <w:szCs w:val="21"/>
        </w:rPr>
        <w:fldChar w:fldCharType="end"/>
      </w:r>
    </w:p>
    <w:p w14:paraId="4468750A">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_Toc13250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一、技术规格及质量要求</w:t>
      </w:r>
      <w:r>
        <w:rPr>
          <w:color w:val="FF0000"/>
        </w:rPr>
        <w:tab/>
      </w:r>
      <w:r>
        <w:rPr>
          <w:color w:val="FF0000"/>
        </w:rPr>
        <w:fldChar w:fldCharType="begin"/>
      </w:r>
      <w:r>
        <w:rPr>
          <w:color w:val="FF0000"/>
        </w:rPr>
        <w:instrText xml:space="preserve"> PAGEREF _Toc13250 \h </w:instrText>
      </w:r>
      <w:r>
        <w:rPr>
          <w:color w:val="FF0000"/>
        </w:rPr>
        <w:fldChar w:fldCharType="separate"/>
      </w:r>
      <w:r>
        <w:rPr>
          <w:color w:val="FF0000"/>
        </w:rPr>
        <w:t>- 4 -</w:t>
      </w:r>
      <w:r>
        <w:rPr>
          <w:color w:val="FF0000"/>
        </w:rPr>
        <w:fldChar w:fldCharType="end"/>
      </w:r>
      <w:r>
        <w:rPr>
          <w:rFonts w:hint="eastAsia" w:ascii="方正仿宋_GBK" w:hAnsi="宋体" w:eastAsia="方正仿宋_GBK"/>
          <w:color w:val="FF0000"/>
          <w:szCs w:val="21"/>
        </w:rPr>
        <w:fldChar w:fldCharType="end"/>
      </w:r>
    </w:p>
    <w:p w14:paraId="4F94B2A9">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_Toc17868 </w:instrText>
      </w:r>
      <w:r>
        <w:rPr>
          <w:rFonts w:hint="eastAsia" w:ascii="方正仿宋_GBK" w:hAnsi="宋体" w:eastAsia="方正仿宋_GBK"/>
          <w:color w:val="FF0000"/>
          <w:szCs w:val="21"/>
        </w:rPr>
        <w:fldChar w:fldCharType="separate"/>
      </w:r>
      <w:r>
        <w:rPr>
          <w:rFonts w:hint="eastAsia" w:ascii="方正小标宋_GBK" w:eastAsia="方正小标宋_GBK"/>
          <w:color w:val="FF0000"/>
          <w:szCs w:val="30"/>
        </w:rPr>
        <w:t>第三篇  项目商务需求</w:t>
      </w:r>
      <w:r>
        <w:rPr>
          <w:color w:val="FF0000"/>
        </w:rPr>
        <w:tab/>
      </w:r>
      <w:r>
        <w:rPr>
          <w:color w:val="FF0000"/>
        </w:rPr>
        <w:fldChar w:fldCharType="begin"/>
      </w:r>
      <w:r>
        <w:rPr>
          <w:color w:val="FF0000"/>
        </w:rPr>
        <w:instrText xml:space="preserve"> PAGEREF _Toc17868 \h </w:instrText>
      </w:r>
      <w:r>
        <w:rPr>
          <w:color w:val="FF0000"/>
        </w:rPr>
        <w:fldChar w:fldCharType="separate"/>
      </w:r>
      <w:r>
        <w:rPr>
          <w:color w:val="FF0000"/>
        </w:rPr>
        <w:t>- 5 -</w:t>
      </w:r>
      <w:r>
        <w:rPr>
          <w:color w:val="FF0000"/>
        </w:rPr>
        <w:fldChar w:fldCharType="end"/>
      </w:r>
      <w:r>
        <w:rPr>
          <w:rFonts w:hint="eastAsia" w:ascii="方正仿宋_GBK" w:hAnsi="宋体" w:eastAsia="方正仿宋_GBK"/>
          <w:color w:val="FF0000"/>
          <w:szCs w:val="21"/>
        </w:rPr>
        <w:fldChar w:fldCharType="end"/>
      </w:r>
    </w:p>
    <w:p w14:paraId="728BD6DC">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_Toc3102 </w:instrText>
      </w:r>
      <w:r>
        <w:rPr>
          <w:rFonts w:hint="eastAsia" w:ascii="方正仿宋_GBK" w:hAnsi="宋体" w:eastAsia="方正仿宋_GBK"/>
          <w:color w:val="FF0000"/>
          <w:szCs w:val="21"/>
        </w:rPr>
        <w:fldChar w:fldCharType="separate"/>
      </w:r>
      <w:r>
        <w:rPr>
          <w:rFonts w:hint="eastAsia" w:ascii="方正仿宋_GBK" w:hAnsi="方正仿宋_GBK" w:eastAsia="方正仿宋_GBK" w:cs="方正仿宋_GBK"/>
          <w:color w:val="FF0000"/>
          <w:szCs w:val="24"/>
        </w:rPr>
        <w:t>一、</w:t>
      </w:r>
      <w:r>
        <w:rPr>
          <w:rFonts w:hint="eastAsia" w:ascii="方正仿宋_GBK" w:hAnsi="方正仿宋_GBK" w:eastAsia="方正仿宋_GBK" w:cs="方正仿宋_GBK"/>
          <w:color w:val="FF0000"/>
          <w:szCs w:val="24"/>
          <w:lang w:val="en-US" w:eastAsia="zh-CN"/>
        </w:rPr>
        <w:t>实施</w:t>
      </w:r>
      <w:r>
        <w:rPr>
          <w:rFonts w:hint="eastAsia" w:ascii="方正仿宋_GBK" w:hAnsi="方正仿宋_GBK" w:eastAsia="方正仿宋_GBK" w:cs="方正仿宋_GBK"/>
          <w:color w:val="FF0000"/>
          <w:szCs w:val="24"/>
        </w:rPr>
        <w:t>时间、地点及验收方式</w:t>
      </w:r>
      <w:r>
        <w:rPr>
          <w:color w:val="FF0000"/>
        </w:rPr>
        <w:tab/>
      </w:r>
      <w:r>
        <w:rPr>
          <w:color w:val="FF0000"/>
        </w:rPr>
        <w:fldChar w:fldCharType="begin"/>
      </w:r>
      <w:r>
        <w:rPr>
          <w:color w:val="FF0000"/>
        </w:rPr>
        <w:instrText xml:space="preserve"> PAGEREF _Toc3102 \h </w:instrText>
      </w:r>
      <w:r>
        <w:rPr>
          <w:color w:val="FF0000"/>
        </w:rPr>
        <w:fldChar w:fldCharType="separate"/>
      </w:r>
      <w:r>
        <w:rPr>
          <w:color w:val="FF0000"/>
        </w:rPr>
        <w:t>- 5 -</w:t>
      </w:r>
      <w:r>
        <w:rPr>
          <w:color w:val="FF0000"/>
        </w:rPr>
        <w:fldChar w:fldCharType="end"/>
      </w:r>
      <w:r>
        <w:rPr>
          <w:rFonts w:hint="eastAsia" w:ascii="方正仿宋_GBK" w:hAnsi="宋体" w:eastAsia="方正仿宋_GBK"/>
          <w:color w:val="FF0000"/>
          <w:szCs w:val="21"/>
        </w:rPr>
        <w:fldChar w:fldCharType="end"/>
      </w:r>
    </w:p>
    <w:p w14:paraId="4D3A7612">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_Toc26435 </w:instrText>
      </w:r>
      <w:r>
        <w:rPr>
          <w:rFonts w:hint="eastAsia" w:ascii="方正仿宋_GBK" w:hAnsi="宋体" w:eastAsia="方正仿宋_GBK"/>
          <w:color w:val="FF0000"/>
          <w:szCs w:val="21"/>
        </w:rPr>
        <w:fldChar w:fldCharType="separate"/>
      </w:r>
      <w:r>
        <w:rPr>
          <w:rFonts w:hint="eastAsia" w:ascii="方正仿宋_GBK" w:hAnsi="方正仿宋_GBK" w:eastAsia="方正仿宋_GBK" w:cs="方正仿宋_GBK"/>
          <w:color w:val="FF0000"/>
          <w:szCs w:val="24"/>
        </w:rPr>
        <w:t>二、质量保证及售后服务</w:t>
      </w:r>
      <w:r>
        <w:rPr>
          <w:color w:val="FF0000"/>
        </w:rPr>
        <w:tab/>
      </w:r>
      <w:r>
        <w:rPr>
          <w:color w:val="FF0000"/>
        </w:rPr>
        <w:fldChar w:fldCharType="begin"/>
      </w:r>
      <w:r>
        <w:rPr>
          <w:color w:val="FF0000"/>
        </w:rPr>
        <w:instrText xml:space="preserve"> PAGEREF _Toc26435 \h </w:instrText>
      </w:r>
      <w:r>
        <w:rPr>
          <w:color w:val="FF0000"/>
        </w:rPr>
        <w:fldChar w:fldCharType="separate"/>
      </w:r>
      <w:r>
        <w:rPr>
          <w:color w:val="FF0000"/>
        </w:rPr>
        <w:t>- 5 -</w:t>
      </w:r>
      <w:r>
        <w:rPr>
          <w:color w:val="FF0000"/>
        </w:rPr>
        <w:fldChar w:fldCharType="end"/>
      </w:r>
      <w:r>
        <w:rPr>
          <w:rFonts w:hint="eastAsia" w:ascii="方正仿宋_GBK" w:hAnsi="宋体" w:eastAsia="方正仿宋_GBK"/>
          <w:color w:val="FF0000"/>
          <w:szCs w:val="21"/>
        </w:rPr>
        <w:fldChar w:fldCharType="end"/>
      </w:r>
    </w:p>
    <w:p w14:paraId="529F0506">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_Toc8503 </w:instrText>
      </w:r>
      <w:r>
        <w:rPr>
          <w:rFonts w:hint="eastAsia" w:ascii="方正仿宋_GBK" w:hAnsi="宋体" w:eastAsia="方正仿宋_GBK"/>
          <w:color w:val="FF0000"/>
          <w:szCs w:val="21"/>
        </w:rPr>
        <w:fldChar w:fldCharType="separate"/>
      </w:r>
      <w:r>
        <w:rPr>
          <w:rFonts w:hint="eastAsia" w:ascii="方正仿宋_GBK" w:hAnsi="方正仿宋_GBK" w:eastAsia="方正仿宋_GBK" w:cs="方正仿宋_GBK"/>
          <w:color w:val="FF0000"/>
          <w:szCs w:val="24"/>
        </w:rPr>
        <w:t>三、报价要求</w:t>
      </w:r>
      <w:r>
        <w:rPr>
          <w:color w:val="FF0000"/>
        </w:rPr>
        <w:tab/>
      </w:r>
      <w:r>
        <w:rPr>
          <w:color w:val="FF0000"/>
        </w:rPr>
        <w:fldChar w:fldCharType="begin"/>
      </w:r>
      <w:r>
        <w:rPr>
          <w:color w:val="FF0000"/>
        </w:rPr>
        <w:instrText xml:space="preserve"> PAGEREF _Toc8503 \h </w:instrText>
      </w:r>
      <w:r>
        <w:rPr>
          <w:color w:val="FF0000"/>
        </w:rPr>
        <w:fldChar w:fldCharType="separate"/>
      </w:r>
      <w:r>
        <w:rPr>
          <w:color w:val="FF0000"/>
        </w:rPr>
        <w:t>- 5 -</w:t>
      </w:r>
      <w:r>
        <w:rPr>
          <w:color w:val="FF0000"/>
        </w:rPr>
        <w:fldChar w:fldCharType="end"/>
      </w:r>
      <w:r>
        <w:rPr>
          <w:rFonts w:hint="eastAsia" w:ascii="方正仿宋_GBK" w:hAnsi="宋体" w:eastAsia="方正仿宋_GBK"/>
          <w:color w:val="FF0000"/>
          <w:szCs w:val="21"/>
        </w:rPr>
        <w:fldChar w:fldCharType="end"/>
      </w:r>
    </w:p>
    <w:p w14:paraId="46F5CE31">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_Toc20515 </w:instrText>
      </w:r>
      <w:r>
        <w:rPr>
          <w:rFonts w:hint="eastAsia" w:ascii="方正仿宋_GBK" w:hAnsi="宋体" w:eastAsia="方正仿宋_GBK"/>
          <w:color w:val="FF0000"/>
          <w:szCs w:val="21"/>
        </w:rPr>
        <w:fldChar w:fldCharType="separate"/>
      </w:r>
      <w:r>
        <w:rPr>
          <w:rFonts w:hint="eastAsia" w:ascii="方正仿宋_GBK" w:hAnsi="方正仿宋_GBK" w:eastAsia="方正仿宋_GBK" w:cs="方正仿宋_GBK"/>
          <w:color w:val="FF0000"/>
          <w:szCs w:val="24"/>
        </w:rPr>
        <w:t>四、付款方式</w:t>
      </w:r>
      <w:r>
        <w:rPr>
          <w:color w:val="FF0000"/>
        </w:rPr>
        <w:tab/>
      </w:r>
      <w:r>
        <w:rPr>
          <w:color w:val="FF0000"/>
        </w:rPr>
        <w:fldChar w:fldCharType="begin"/>
      </w:r>
      <w:r>
        <w:rPr>
          <w:color w:val="FF0000"/>
        </w:rPr>
        <w:instrText xml:space="preserve"> PAGEREF _Toc20515 \h </w:instrText>
      </w:r>
      <w:r>
        <w:rPr>
          <w:color w:val="FF0000"/>
        </w:rPr>
        <w:fldChar w:fldCharType="separate"/>
      </w:r>
      <w:r>
        <w:rPr>
          <w:color w:val="FF0000"/>
        </w:rPr>
        <w:t>- 5 -</w:t>
      </w:r>
      <w:r>
        <w:rPr>
          <w:color w:val="FF0000"/>
        </w:rPr>
        <w:fldChar w:fldCharType="end"/>
      </w:r>
      <w:r>
        <w:rPr>
          <w:rFonts w:hint="eastAsia" w:ascii="方正仿宋_GBK" w:hAnsi="宋体" w:eastAsia="方正仿宋_GBK"/>
          <w:color w:val="FF0000"/>
          <w:szCs w:val="21"/>
        </w:rPr>
        <w:fldChar w:fldCharType="end"/>
      </w:r>
    </w:p>
    <w:p w14:paraId="0799B1F1">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_Toc12345 </w:instrText>
      </w:r>
      <w:r>
        <w:rPr>
          <w:rFonts w:hint="eastAsia" w:ascii="方正仿宋_GBK" w:hAnsi="宋体" w:eastAsia="方正仿宋_GBK"/>
          <w:color w:val="FF0000"/>
          <w:szCs w:val="21"/>
        </w:rPr>
        <w:fldChar w:fldCharType="separate"/>
      </w:r>
      <w:r>
        <w:rPr>
          <w:rFonts w:hint="eastAsia" w:ascii="方正小标宋_GBK" w:eastAsia="方正小标宋_GBK"/>
          <w:color w:val="FF0000"/>
          <w:szCs w:val="30"/>
        </w:rPr>
        <w:t>第四篇  供应商须知</w:t>
      </w:r>
      <w:r>
        <w:rPr>
          <w:color w:val="FF0000"/>
        </w:rPr>
        <w:tab/>
      </w:r>
      <w:r>
        <w:rPr>
          <w:color w:val="FF0000"/>
        </w:rPr>
        <w:fldChar w:fldCharType="begin"/>
      </w:r>
      <w:r>
        <w:rPr>
          <w:color w:val="FF0000"/>
        </w:rPr>
        <w:instrText xml:space="preserve"> PAGEREF _Toc12345 \h </w:instrText>
      </w:r>
      <w:r>
        <w:rPr>
          <w:color w:val="FF0000"/>
        </w:rPr>
        <w:fldChar w:fldCharType="separate"/>
      </w:r>
      <w:r>
        <w:rPr>
          <w:color w:val="FF0000"/>
        </w:rPr>
        <w:t>- 6 -</w:t>
      </w:r>
      <w:r>
        <w:rPr>
          <w:color w:val="FF0000"/>
        </w:rPr>
        <w:fldChar w:fldCharType="end"/>
      </w:r>
      <w:r>
        <w:rPr>
          <w:rFonts w:hint="eastAsia" w:ascii="方正仿宋_GBK" w:hAnsi="宋体" w:eastAsia="方正仿宋_GBK"/>
          <w:color w:val="FF0000"/>
          <w:szCs w:val="21"/>
        </w:rPr>
        <w:fldChar w:fldCharType="end"/>
      </w:r>
    </w:p>
    <w:p w14:paraId="654D0C83">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_Toc32727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一、询价费用</w:t>
      </w:r>
      <w:r>
        <w:rPr>
          <w:color w:val="FF0000"/>
        </w:rPr>
        <w:tab/>
      </w:r>
      <w:r>
        <w:rPr>
          <w:color w:val="FF0000"/>
        </w:rPr>
        <w:fldChar w:fldCharType="begin"/>
      </w:r>
      <w:r>
        <w:rPr>
          <w:color w:val="FF0000"/>
        </w:rPr>
        <w:instrText xml:space="preserve"> PAGEREF _Toc32727 \h </w:instrText>
      </w:r>
      <w:r>
        <w:rPr>
          <w:color w:val="FF0000"/>
        </w:rPr>
        <w:fldChar w:fldCharType="separate"/>
      </w:r>
      <w:r>
        <w:rPr>
          <w:color w:val="FF0000"/>
        </w:rPr>
        <w:t>- 6 -</w:t>
      </w:r>
      <w:r>
        <w:rPr>
          <w:color w:val="FF0000"/>
        </w:rPr>
        <w:fldChar w:fldCharType="end"/>
      </w:r>
      <w:r>
        <w:rPr>
          <w:rFonts w:hint="eastAsia" w:ascii="方正仿宋_GBK" w:hAnsi="宋体" w:eastAsia="方正仿宋_GBK"/>
          <w:color w:val="FF0000"/>
          <w:szCs w:val="21"/>
        </w:rPr>
        <w:fldChar w:fldCharType="end"/>
      </w:r>
    </w:p>
    <w:p w14:paraId="2520D801">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_Toc24078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二、报价要求</w:t>
      </w:r>
      <w:r>
        <w:rPr>
          <w:color w:val="FF0000"/>
        </w:rPr>
        <w:tab/>
      </w:r>
      <w:r>
        <w:rPr>
          <w:color w:val="FF0000"/>
        </w:rPr>
        <w:fldChar w:fldCharType="begin"/>
      </w:r>
      <w:r>
        <w:rPr>
          <w:color w:val="FF0000"/>
        </w:rPr>
        <w:instrText xml:space="preserve"> PAGEREF _Toc24078 \h </w:instrText>
      </w:r>
      <w:r>
        <w:rPr>
          <w:color w:val="FF0000"/>
        </w:rPr>
        <w:fldChar w:fldCharType="separate"/>
      </w:r>
      <w:r>
        <w:rPr>
          <w:color w:val="FF0000"/>
        </w:rPr>
        <w:t>- 6 -</w:t>
      </w:r>
      <w:r>
        <w:rPr>
          <w:color w:val="FF0000"/>
        </w:rPr>
        <w:fldChar w:fldCharType="end"/>
      </w:r>
      <w:r>
        <w:rPr>
          <w:rFonts w:hint="eastAsia" w:ascii="方正仿宋_GBK" w:hAnsi="宋体" w:eastAsia="方正仿宋_GBK"/>
          <w:color w:val="FF0000"/>
          <w:szCs w:val="21"/>
        </w:rPr>
        <w:fldChar w:fldCharType="end"/>
      </w:r>
    </w:p>
    <w:p w14:paraId="5F731BC7">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_Toc17956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lang w:eastAsia="zh-CN"/>
        </w:rPr>
        <w:t>三</w:t>
      </w:r>
      <w:r>
        <w:rPr>
          <w:rFonts w:hint="eastAsia" w:ascii="方正仿宋_GBK" w:hAnsi="宋体" w:eastAsia="方正仿宋_GBK"/>
          <w:color w:val="FF0000"/>
        </w:rPr>
        <w:t>、成交供应商的确定</w:t>
      </w:r>
      <w:r>
        <w:rPr>
          <w:color w:val="FF0000"/>
        </w:rPr>
        <w:tab/>
      </w:r>
      <w:r>
        <w:rPr>
          <w:color w:val="FF0000"/>
        </w:rPr>
        <w:fldChar w:fldCharType="begin"/>
      </w:r>
      <w:r>
        <w:rPr>
          <w:color w:val="FF0000"/>
        </w:rPr>
        <w:instrText xml:space="preserve"> PAGEREF _Toc17956 \h </w:instrText>
      </w:r>
      <w:r>
        <w:rPr>
          <w:color w:val="FF0000"/>
        </w:rPr>
        <w:fldChar w:fldCharType="separate"/>
      </w:r>
      <w:r>
        <w:rPr>
          <w:color w:val="FF0000"/>
        </w:rPr>
        <w:t>- 6 -</w:t>
      </w:r>
      <w:r>
        <w:rPr>
          <w:color w:val="FF0000"/>
        </w:rPr>
        <w:fldChar w:fldCharType="end"/>
      </w:r>
      <w:r>
        <w:rPr>
          <w:rFonts w:hint="eastAsia" w:ascii="方正仿宋_GBK" w:hAnsi="宋体" w:eastAsia="方正仿宋_GBK"/>
          <w:color w:val="FF0000"/>
          <w:szCs w:val="21"/>
        </w:rPr>
        <w:fldChar w:fldCharType="end"/>
      </w:r>
    </w:p>
    <w:p w14:paraId="36D41331">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_Toc2018 </w:instrText>
      </w:r>
      <w:r>
        <w:rPr>
          <w:rFonts w:hint="eastAsia" w:ascii="方正仿宋_GBK" w:hAnsi="宋体" w:eastAsia="方正仿宋_GBK"/>
          <w:color w:val="FF0000"/>
          <w:szCs w:val="21"/>
        </w:rPr>
        <w:fldChar w:fldCharType="separate"/>
      </w:r>
      <w:r>
        <w:rPr>
          <w:rFonts w:hint="eastAsia" w:ascii="方正小标宋_GBK" w:eastAsia="方正小标宋_GBK"/>
          <w:color w:val="FF0000"/>
          <w:szCs w:val="30"/>
        </w:rPr>
        <w:t>第五篇  响应文件格式要求</w:t>
      </w:r>
      <w:r>
        <w:rPr>
          <w:color w:val="FF0000"/>
        </w:rPr>
        <w:tab/>
      </w:r>
      <w:r>
        <w:rPr>
          <w:color w:val="FF0000"/>
        </w:rPr>
        <w:fldChar w:fldCharType="begin"/>
      </w:r>
      <w:r>
        <w:rPr>
          <w:color w:val="FF0000"/>
        </w:rPr>
        <w:instrText xml:space="preserve"> PAGEREF _Toc2018 \h </w:instrText>
      </w:r>
      <w:r>
        <w:rPr>
          <w:color w:val="FF0000"/>
        </w:rPr>
        <w:fldChar w:fldCharType="separate"/>
      </w:r>
      <w:r>
        <w:rPr>
          <w:color w:val="FF0000"/>
        </w:rPr>
        <w:t>- 7 -</w:t>
      </w:r>
      <w:r>
        <w:rPr>
          <w:color w:val="FF0000"/>
        </w:rPr>
        <w:fldChar w:fldCharType="end"/>
      </w:r>
      <w:r>
        <w:rPr>
          <w:rFonts w:hint="eastAsia" w:ascii="方正仿宋_GBK" w:hAnsi="宋体" w:eastAsia="方正仿宋_GBK"/>
          <w:color w:val="FF0000"/>
          <w:szCs w:val="21"/>
        </w:rPr>
        <w:fldChar w:fldCharType="end"/>
      </w:r>
    </w:p>
    <w:p w14:paraId="34FB63EB">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_Toc3609 </w:instrText>
      </w:r>
      <w:r>
        <w:rPr>
          <w:rFonts w:hint="eastAsia" w:ascii="方正仿宋_GBK" w:hAnsi="宋体" w:eastAsia="方正仿宋_GBK"/>
          <w:color w:val="FF0000"/>
          <w:szCs w:val="21"/>
        </w:rPr>
        <w:fldChar w:fldCharType="separate"/>
      </w:r>
      <w:r>
        <w:rPr>
          <w:rFonts w:hint="eastAsia" w:ascii="方正仿宋_GBK" w:hAnsi="方正仿宋_GBK" w:eastAsia="方正仿宋_GBK" w:cs="方正仿宋_GBK"/>
          <w:bCs w:val="0"/>
          <w:color w:val="FF0000"/>
          <w:szCs w:val="24"/>
          <w:lang w:val="en-US" w:eastAsia="zh-CN"/>
        </w:rPr>
        <w:t xml:space="preserve">封面                     </w:t>
      </w:r>
      <w:r>
        <w:rPr>
          <w:color w:val="FF0000"/>
        </w:rPr>
        <w:tab/>
      </w:r>
      <w:r>
        <w:rPr>
          <w:color w:val="FF0000"/>
        </w:rPr>
        <w:fldChar w:fldCharType="begin"/>
      </w:r>
      <w:r>
        <w:rPr>
          <w:color w:val="FF0000"/>
        </w:rPr>
        <w:instrText xml:space="preserve"> PAGEREF _Toc3609 \h </w:instrText>
      </w:r>
      <w:r>
        <w:rPr>
          <w:color w:val="FF0000"/>
        </w:rPr>
        <w:fldChar w:fldCharType="separate"/>
      </w:r>
      <w:r>
        <w:rPr>
          <w:color w:val="FF0000"/>
        </w:rPr>
        <w:t>- 8 -</w:t>
      </w:r>
      <w:r>
        <w:rPr>
          <w:color w:val="FF0000"/>
        </w:rPr>
        <w:fldChar w:fldCharType="end"/>
      </w:r>
      <w:r>
        <w:rPr>
          <w:rFonts w:hint="eastAsia" w:ascii="方正仿宋_GBK" w:hAnsi="宋体" w:eastAsia="方正仿宋_GBK"/>
          <w:color w:val="FF0000"/>
          <w:szCs w:val="21"/>
        </w:rPr>
        <w:fldChar w:fldCharType="end"/>
      </w:r>
    </w:p>
    <w:p w14:paraId="2FB3115E">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_Toc11472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一、经济部分</w:t>
      </w:r>
      <w:r>
        <w:rPr>
          <w:color w:val="FF0000"/>
        </w:rPr>
        <w:tab/>
      </w:r>
      <w:r>
        <w:rPr>
          <w:color w:val="FF0000"/>
        </w:rPr>
        <w:fldChar w:fldCharType="begin"/>
      </w:r>
      <w:r>
        <w:rPr>
          <w:color w:val="FF0000"/>
        </w:rPr>
        <w:instrText xml:space="preserve"> PAGEREF _Toc11472 \h </w:instrText>
      </w:r>
      <w:r>
        <w:rPr>
          <w:color w:val="FF0000"/>
        </w:rPr>
        <w:fldChar w:fldCharType="separate"/>
      </w:r>
      <w:r>
        <w:rPr>
          <w:color w:val="FF0000"/>
        </w:rPr>
        <w:t>- 9 -</w:t>
      </w:r>
      <w:r>
        <w:rPr>
          <w:color w:val="FF0000"/>
        </w:rPr>
        <w:fldChar w:fldCharType="end"/>
      </w:r>
      <w:r>
        <w:rPr>
          <w:rFonts w:hint="eastAsia" w:ascii="方正仿宋_GBK" w:hAnsi="宋体" w:eastAsia="方正仿宋_GBK"/>
          <w:color w:val="FF0000"/>
          <w:szCs w:val="21"/>
        </w:rPr>
        <w:fldChar w:fldCharType="end"/>
      </w:r>
    </w:p>
    <w:p w14:paraId="6FB18E69">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_Toc16775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二、技术（质量）部分</w:t>
      </w:r>
      <w:r>
        <w:rPr>
          <w:color w:val="FF0000"/>
        </w:rPr>
        <w:tab/>
      </w:r>
      <w:r>
        <w:rPr>
          <w:color w:val="FF0000"/>
        </w:rPr>
        <w:fldChar w:fldCharType="begin"/>
      </w:r>
      <w:r>
        <w:rPr>
          <w:color w:val="FF0000"/>
        </w:rPr>
        <w:instrText xml:space="preserve"> PAGEREF _Toc16775 \h </w:instrText>
      </w:r>
      <w:r>
        <w:rPr>
          <w:color w:val="FF0000"/>
        </w:rPr>
        <w:fldChar w:fldCharType="separate"/>
      </w:r>
      <w:r>
        <w:rPr>
          <w:color w:val="FF0000"/>
        </w:rPr>
        <w:t>- 11 -</w:t>
      </w:r>
      <w:r>
        <w:rPr>
          <w:color w:val="FF0000"/>
        </w:rPr>
        <w:fldChar w:fldCharType="end"/>
      </w:r>
      <w:r>
        <w:rPr>
          <w:rFonts w:hint="eastAsia" w:ascii="方正仿宋_GBK" w:hAnsi="宋体" w:eastAsia="方正仿宋_GBK"/>
          <w:color w:val="FF0000"/>
          <w:szCs w:val="21"/>
        </w:rPr>
        <w:fldChar w:fldCharType="end"/>
      </w:r>
    </w:p>
    <w:p w14:paraId="7F479E5E">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_Toc25090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三、服务部分</w:t>
      </w:r>
      <w:r>
        <w:rPr>
          <w:color w:val="FF0000"/>
        </w:rPr>
        <w:tab/>
      </w:r>
      <w:r>
        <w:rPr>
          <w:color w:val="FF0000"/>
        </w:rPr>
        <w:fldChar w:fldCharType="begin"/>
      </w:r>
      <w:r>
        <w:rPr>
          <w:color w:val="FF0000"/>
        </w:rPr>
        <w:instrText xml:space="preserve"> PAGEREF _Toc25090 \h </w:instrText>
      </w:r>
      <w:r>
        <w:rPr>
          <w:color w:val="FF0000"/>
        </w:rPr>
        <w:fldChar w:fldCharType="separate"/>
      </w:r>
      <w:r>
        <w:rPr>
          <w:color w:val="FF0000"/>
        </w:rPr>
        <w:t>- 13 -</w:t>
      </w:r>
      <w:r>
        <w:rPr>
          <w:color w:val="FF0000"/>
        </w:rPr>
        <w:fldChar w:fldCharType="end"/>
      </w:r>
      <w:r>
        <w:rPr>
          <w:rFonts w:hint="eastAsia" w:ascii="方正仿宋_GBK" w:hAnsi="宋体" w:eastAsia="方正仿宋_GBK"/>
          <w:color w:val="FF0000"/>
          <w:szCs w:val="21"/>
        </w:rPr>
        <w:fldChar w:fldCharType="end"/>
      </w:r>
    </w:p>
    <w:p w14:paraId="74F5437B">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_Toc4383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四、资格条件及其他</w:t>
      </w:r>
      <w:r>
        <w:rPr>
          <w:color w:val="FF0000"/>
        </w:rPr>
        <w:tab/>
      </w:r>
      <w:r>
        <w:rPr>
          <w:color w:val="FF0000"/>
        </w:rPr>
        <w:fldChar w:fldCharType="begin"/>
      </w:r>
      <w:r>
        <w:rPr>
          <w:color w:val="FF0000"/>
        </w:rPr>
        <w:instrText xml:space="preserve"> PAGEREF _Toc4383 \h </w:instrText>
      </w:r>
      <w:r>
        <w:rPr>
          <w:color w:val="FF0000"/>
        </w:rPr>
        <w:fldChar w:fldCharType="separate"/>
      </w:r>
      <w:r>
        <w:rPr>
          <w:color w:val="FF0000"/>
        </w:rPr>
        <w:t>- 15 -</w:t>
      </w:r>
      <w:r>
        <w:rPr>
          <w:color w:val="FF0000"/>
        </w:rPr>
        <w:fldChar w:fldCharType="end"/>
      </w:r>
      <w:r>
        <w:rPr>
          <w:rFonts w:hint="eastAsia" w:ascii="方正仿宋_GBK" w:hAnsi="宋体" w:eastAsia="方正仿宋_GBK"/>
          <w:color w:val="FF0000"/>
          <w:szCs w:val="21"/>
        </w:rPr>
        <w:fldChar w:fldCharType="end"/>
      </w:r>
    </w:p>
    <w:p w14:paraId="00C9042C">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_Toc3274 </w:instrText>
      </w:r>
      <w:r>
        <w:rPr>
          <w:rFonts w:hint="eastAsia" w:ascii="方正仿宋_GBK" w:hAnsi="宋体" w:eastAsia="方正仿宋_GBK"/>
          <w:color w:val="FF0000"/>
          <w:szCs w:val="21"/>
        </w:rPr>
        <w:fldChar w:fldCharType="separate"/>
      </w:r>
      <w:r>
        <w:rPr>
          <w:rFonts w:hint="eastAsia" w:ascii="方正仿宋_GBK" w:hAnsi="宋体" w:eastAsia="方正仿宋_GBK"/>
          <w:color w:val="FF0000"/>
        </w:rPr>
        <w:t>五、其他资料</w:t>
      </w:r>
      <w:r>
        <w:rPr>
          <w:color w:val="FF0000"/>
        </w:rPr>
        <w:tab/>
      </w:r>
      <w:r>
        <w:rPr>
          <w:color w:val="FF0000"/>
        </w:rPr>
        <w:fldChar w:fldCharType="begin"/>
      </w:r>
      <w:r>
        <w:rPr>
          <w:color w:val="FF0000"/>
        </w:rPr>
        <w:instrText xml:space="preserve"> PAGEREF _Toc3274 \h </w:instrText>
      </w:r>
      <w:r>
        <w:rPr>
          <w:color w:val="FF0000"/>
        </w:rPr>
        <w:fldChar w:fldCharType="separate"/>
      </w:r>
      <w:r>
        <w:rPr>
          <w:color w:val="FF0000"/>
        </w:rPr>
        <w:t>- 20 -</w:t>
      </w:r>
      <w:r>
        <w:rPr>
          <w:color w:val="FF0000"/>
        </w:rPr>
        <w:fldChar w:fldCharType="end"/>
      </w:r>
      <w:r>
        <w:rPr>
          <w:rFonts w:hint="eastAsia" w:ascii="方正仿宋_GBK" w:hAnsi="宋体" w:eastAsia="方正仿宋_GBK"/>
          <w:color w:val="FF0000"/>
          <w:szCs w:val="21"/>
        </w:rPr>
        <w:fldChar w:fldCharType="end"/>
      </w:r>
    </w:p>
    <w:p w14:paraId="0C95C487">
      <w:pPr>
        <w:pStyle w:val="45"/>
        <w:tabs>
          <w:tab w:val="right" w:leader="dot" w:pos="9412"/>
        </w:tabs>
        <w:rPr>
          <w:color w:val="FF0000"/>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 HYPERLINK \l _Toc3761 </w:instrText>
      </w:r>
      <w:r>
        <w:rPr>
          <w:rFonts w:hint="eastAsia" w:ascii="方正仿宋_GBK" w:hAnsi="宋体" w:eastAsia="方正仿宋_GBK"/>
          <w:color w:val="FF0000"/>
          <w:szCs w:val="21"/>
        </w:rPr>
        <w:fldChar w:fldCharType="separate"/>
      </w:r>
      <w:r>
        <w:rPr>
          <w:rFonts w:hint="eastAsia" w:ascii="方正仿宋_GBK" w:hAnsi="方正仿宋_GBK" w:eastAsia="方正仿宋_GBK" w:cs="方正仿宋_GBK"/>
          <w:bCs w:val="0"/>
          <w:color w:val="FF0000"/>
          <w:szCs w:val="24"/>
          <w:lang w:val="en-US" w:eastAsia="zh-CN"/>
        </w:rPr>
        <w:t>（结束）</w:t>
      </w:r>
      <w:r>
        <w:rPr>
          <w:color w:val="FF0000"/>
        </w:rPr>
        <w:tab/>
      </w:r>
      <w:r>
        <w:rPr>
          <w:color w:val="FF0000"/>
        </w:rPr>
        <w:fldChar w:fldCharType="begin"/>
      </w:r>
      <w:r>
        <w:rPr>
          <w:color w:val="FF0000"/>
        </w:rPr>
        <w:instrText xml:space="preserve"> PAGEREF _Toc3761 \h </w:instrText>
      </w:r>
      <w:r>
        <w:rPr>
          <w:color w:val="FF0000"/>
        </w:rPr>
        <w:fldChar w:fldCharType="separate"/>
      </w:r>
      <w:r>
        <w:rPr>
          <w:color w:val="FF0000"/>
        </w:rPr>
        <w:t>- 20 -</w:t>
      </w:r>
      <w:r>
        <w:rPr>
          <w:color w:val="FF0000"/>
        </w:rPr>
        <w:fldChar w:fldCharType="end"/>
      </w:r>
      <w:r>
        <w:rPr>
          <w:rFonts w:hint="eastAsia" w:ascii="方正仿宋_GBK" w:hAnsi="宋体" w:eastAsia="方正仿宋_GBK"/>
          <w:color w:val="FF0000"/>
          <w:szCs w:val="21"/>
        </w:rPr>
        <w:fldChar w:fldCharType="end"/>
      </w:r>
    </w:p>
    <w:p w14:paraId="498AB049">
      <w:pPr>
        <w:pStyle w:val="45"/>
        <w:tabs>
          <w:tab w:val="right" w:leader="dot" w:pos="9402"/>
        </w:tabs>
        <w:spacing w:line="480" w:lineRule="exact"/>
        <w:ind w:left="560"/>
        <w:rPr>
          <w:rFonts w:ascii="方正仿宋_GBK" w:hAnsi="Calibri" w:eastAsia="方正仿宋_GBK"/>
          <w:sz w:val="18"/>
          <w:szCs w:val="22"/>
        </w:rPr>
        <w:sectPr>
          <w:headerReference r:id="rId8" w:type="default"/>
          <w:footerReference r:id="rId9" w:type="default"/>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FF0000"/>
          <w:szCs w:val="21"/>
        </w:rPr>
        <w:fldChar w:fldCharType="end"/>
      </w:r>
    </w:p>
    <w:p w14:paraId="02A3BC3A">
      <w:pPr>
        <w:pStyle w:val="4"/>
        <w:spacing w:before="0" w:after="0" w:line="360" w:lineRule="auto"/>
        <w:jc w:val="center"/>
        <w:rPr>
          <w:rFonts w:hint="eastAsia" w:ascii="方正小标宋_GBK" w:eastAsia="方正小标宋_GBK"/>
          <w:b w:val="0"/>
          <w:sz w:val="36"/>
          <w:szCs w:val="30"/>
        </w:rPr>
      </w:pPr>
      <w:bookmarkStart w:id="0" w:name="_Toc11641050"/>
      <w:bookmarkStart w:id="1" w:name="_Toc15726"/>
      <w:bookmarkStart w:id="2" w:name="_Toc24173"/>
      <w:bookmarkStart w:id="3" w:name="_Toc24817"/>
      <w:bookmarkStart w:id="4" w:name="_Toc12789052"/>
      <w:bookmarkStart w:id="5" w:name="_Toc26309"/>
      <w:bookmarkStart w:id="6" w:name="_Toc65660329"/>
      <w:r>
        <w:rPr>
          <w:rFonts w:hint="eastAsia" w:ascii="方正小标宋_GBK" w:eastAsia="方正小标宋_GBK"/>
          <w:b w:val="0"/>
          <w:sz w:val="36"/>
          <w:szCs w:val="30"/>
        </w:rPr>
        <w:t xml:space="preserve">第一篇  </w:t>
      </w:r>
      <w:r>
        <w:rPr>
          <w:rFonts w:hint="eastAsia" w:ascii="方正小标宋_GBK" w:eastAsia="方正小标宋_GBK" w:cs="Arial"/>
          <w:b w:val="0"/>
          <w:sz w:val="36"/>
        </w:rPr>
        <w:t>询价采购邀请书</w:t>
      </w:r>
      <w:bookmarkEnd w:id="0"/>
      <w:bookmarkEnd w:id="1"/>
      <w:bookmarkEnd w:id="2"/>
      <w:bookmarkEnd w:id="3"/>
      <w:bookmarkEnd w:id="4"/>
      <w:bookmarkEnd w:id="5"/>
      <w:bookmarkEnd w:id="6"/>
    </w:p>
    <w:p w14:paraId="22DAA8F4">
      <w:pPr>
        <w:snapToGrid w:val="0"/>
        <w:spacing w:line="400" w:lineRule="exact"/>
        <w:ind w:firstLine="480" w:firstLineChars="200"/>
        <w:rPr>
          <w:rFonts w:hint="eastAsia" w:ascii="方正仿宋_GBK" w:hAnsi="宋体" w:eastAsia="方正仿宋_GBK"/>
          <w:sz w:val="24"/>
          <w:szCs w:val="24"/>
        </w:rPr>
      </w:pPr>
      <w:r>
        <w:rPr>
          <w:rFonts w:hint="eastAsia" w:ascii="方正仿宋_GBK" w:hAnsi="方正仿宋_GBK" w:eastAsia="方正仿宋_GBK" w:cs="方正仿宋_GBK"/>
          <w:color w:val="auto"/>
          <w:sz w:val="24"/>
          <w:szCs w:val="24"/>
        </w:rPr>
        <w:t>重庆城市管理职业学院（以下简称采购人）</w:t>
      </w:r>
      <w:r>
        <w:rPr>
          <w:rFonts w:hint="eastAsia" w:ascii="方正仿宋_GBK" w:hAnsi="方正仿宋_GBK" w:eastAsia="方正仿宋_GBK" w:cs="方正仿宋_GBK"/>
          <w:color w:val="auto"/>
          <w:sz w:val="24"/>
          <w:szCs w:val="24"/>
          <w:lang w:eastAsia="zh-CN"/>
        </w:rPr>
        <w:t>，对</w:t>
      </w:r>
      <w:r>
        <w:rPr>
          <w:rFonts w:hint="eastAsia" w:ascii="方正仿宋_GBK" w:hAnsi="方正仿宋_GBK" w:eastAsia="方正仿宋_GBK" w:cs="方正仿宋_GBK"/>
          <w:color w:val="auto"/>
          <w:sz w:val="24"/>
          <w:szCs w:val="24"/>
          <w:lang w:val="en-US" w:eastAsia="zh-CN"/>
        </w:rPr>
        <w:t>本</w:t>
      </w:r>
      <w:r>
        <w:rPr>
          <w:rFonts w:hint="eastAsia" w:ascii="方正仿宋_GBK" w:hAnsi="方正仿宋_GBK" w:eastAsia="方正仿宋_GBK" w:cs="方正仿宋_GBK"/>
          <w:color w:val="auto"/>
          <w:sz w:val="24"/>
          <w:szCs w:val="24"/>
        </w:rPr>
        <w:t>项目进行</w:t>
      </w:r>
      <w:r>
        <w:rPr>
          <w:rFonts w:hint="eastAsia" w:ascii="方正仿宋_GBK" w:hAnsi="方正仿宋_GBK" w:eastAsia="方正仿宋_GBK" w:cs="方正仿宋_GBK"/>
          <w:color w:val="auto"/>
          <w:sz w:val="24"/>
          <w:szCs w:val="24"/>
          <w:lang w:val="en-US" w:eastAsia="zh-CN"/>
        </w:rPr>
        <w:t>校级市场</w:t>
      </w:r>
      <w:r>
        <w:rPr>
          <w:rFonts w:hint="eastAsia" w:ascii="方正仿宋_GBK" w:hAnsi="方正仿宋_GBK" w:eastAsia="方正仿宋_GBK" w:cs="方正仿宋_GBK"/>
          <w:color w:val="auto"/>
          <w:sz w:val="24"/>
          <w:szCs w:val="24"/>
          <w:lang w:eastAsia="zh-CN"/>
        </w:rPr>
        <w:t>询价</w:t>
      </w:r>
      <w:r>
        <w:rPr>
          <w:rFonts w:hint="eastAsia" w:ascii="方正仿宋_GBK" w:hAnsi="方正仿宋_GBK" w:eastAsia="方正仿宋_GBK" w:cs="方正仿宋_GBK"/>
          <w:color w:val="auto"/>
          <w:sz w:val="24"/>
          <w:szCs w:val="24"/>
        </w:rPr>
        <w:t>采购。欢迎有资格的供应商前来参加。</w:t>
      </w:r>
    </w:p>
    <w:p w14:paraId="6C282901">
      <w:pPr>
        <w:pStyle w:val="4"/>
        <w:adjustRightInd w:val="0"/>
        <w:snapToGrid w:val="0"/>
        <w:spacing w:before="0" w:after="0" w:line="400" w:lineRule="exact"/>
        <w:ind w:firstLine="482" w:firstLineChars="200"/>
        <w:rPr>
          <w:rFonts w:ascii="方正仿宋_GBK" w:hAnsi="宋体" w:eastAsia="方正仿宋_GBK"/>
          <w:sz w:val="24"/>
        </w:rPr>
      </w:pPr>
      <w:bookmarkStart w:id="7" w:name="_Toc7758"/>
      <w:bookmarkStart w:id="8" w:name="_Toc26091"/>
      <w:bookmarkStart w:id="9" w:name="_Toc317775175"/>
      <w:bookmarkStart w:id="10" w:name="_Toc65660330"/>
      <w:bookmarkStart w:id="11" w:name="_Toc18246"/>
      <w:bookmarkStart w:id="12" w:name="_Toc313893526"/>
      <w:bookmarkStart w:id="13" w:name="_Toc15497"/>
      <w:r>
        <w:rPr>
          <w:rFonts w:hint="eastAsia" w:ascii="方正仿宋_GBK" w:hAnsi="宋体" w:eastAsia="方正仿宋_GBK"/>
          <w:sz w:val="24"/>
        </w:rPr>
        <w:t>一、询价内容</w:t>
      </w:r>
      <w:bookmarkEnd w:id="7"/>
      <w:bookmarkEnd w:id="8"/>
      <w:bookmarkEnd w:id="9"/>
      <w:bookmarkEnd w:id="10"/>
      <w:bookmarkEnd w:id="11"/>
      <w:bookmarkEnd w:id="12"/>
      <w:bookmarkEnd w:id="13"/>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6"/>
        <w:gridCol w:w="1135"/>
        <w:gridCol w:w="1983"/>
      </w:tblGrid>
      <w:tr w14:paraId="16C4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36" w:type="dxa"/>
            <w:tcBorders>
              <w:top w:val="single" w:color="auto" w:sz="4" w:space="0"/>
              <w:left w:val="single" w:color="auto" w:sz="4" w:space="0"/>
              <w:right w:val="single" w:color="auto" w:sz="4" w:space="0"/>
            </w:tcBorders>
            <w:noWrap w:val="0"/>
            <w:vAlign w:val="center"/>
          </w:tcPr>
          <w:p w14:paraId="2AF65F3D">
            <w:pPr>
              <w:widowControl/>
              <w:jc w:val="center"/>
              <w:rPr>
                <w:rFonts w:hint="eastAsia"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名称</w:t>
            </w:r>
          </w:p>
        </w:tc>
        <w:tc>
          <w:tcPr>
            <w:tcW w:w="1135" w:type="dxa"/>
            <w:tcBorders>
              <w:top w:val="single" w:color="auto" w:sz="4" w:space="0"/>
              <w:left w:val="single" w:color="auto" w:sz="4" w:space="0"/>
              <w:right w:val="single" w:color="auto" w:sz="4" w:space="0"/>
            </w:tcBorders>
            <w:noWrap w:val="0"/>
            <w:vAlign w:val="center"/>
          </w:tcPr>
          <w:p w14:paraId="2F45888C">
            <w:pPr>
              <w:widowControl/>
              <w:jc w:val="center"/>
              <w:rPr>
                <w:rFonts w:hint="eastAsia"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最高限价（</w:t>
            </w:r>
            <w:r>
              <w:rPr>
                <w:rFonts w:hint="eastAsia" w:ascii="方正仿宋_GBK" w:hAnsi="宋体" w:eastAsia="方正仿宋_GBK" w:cs="宋体"/>
                <w:b/>
                <w:bCs/>
                <w:color w:val="FF0000"/>
                <w:kern w:val="0"/>
                <w:sz w:val="21"/>
                <w:szCs w:val="24"/>
              </w:rPr>
              <w:t>万元</w:t>
            </w:r>
            <w:r>
              <w:rPr>
                <w:rFonts w:hint="eastAsia" w:ascii="方正仿宋_GBK" w:hAnsi="宋体" w:eastAsia="方正仿宋_GBK" w:cs="宋体"/>
                <w:b/>
                <w:bCs/>
                <w:kern w:val="0"/>
                <w:sz w:val="21"/>
                <w:szCs w:val="24"/>
              </w:rPr>
              <w:t>）</w:t>
            </w:r>
          </w:p>
        </w:tc>
        <w:tc>
          <w:tcPr>
            <w:tcW w:w="1983" w:type="dxa"/>
            <w:tcBorders>
              <w:top w:val="single" w:color="auto" w:sz="4" w:space="0"/>
              <w:left w:val="single" w:color="auto" w:sz="4" w:space="0"/>
              <w:right w:val="single" w:color="auto" w:sz="4" w:space="0"/>
            </w:tcBorders>
            <w:noWrap w:val="0"/>
            <w:vAlign w:val="center"/>
          </w:tcPr>
          <w:p w14:paraId="47448B38">
            <w:pPr>
              <w:jc w:val="center"/>
              <w:rPr>
                <w:rFonts w:hint="eastAsia"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成交供应商数量（名）</w:t>
            </w:r>
          </w:p>
        </w:tc>
      </w:tr>
      <w:tr w14:paraId="7FE4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36" w:type="dxa"/>
            <w:tcBorders>
              <w:top w:val="single" w:color="auto" w:sz="4" w:space="0"/>
              <w:left w:val="single" w:color="auto" w:sz="4" w:space="0"/>
              <w:bottom w:val="single" w:color="auto" w:sz="4" w:space="0"/>
              <w:right w:val="single" w:color="auto" w:sz="4" w:space="0"/>
            </w:tcBorders>
            <w:noWrap w:val="0"/>
            <w:vAlign w:val="center"/>
          </w:tcPr>
          <w:p w14:paraId="73F041F5">
            <w:pPr>
              <w:jc w:val="center"/>
              <w:rPr>
                <w:rFonts w:hint="default" w:ascii="方正仿宋_GBK" w:hAnsi="宋体" w:eastAsia="方正仿宋_GBK" w:cs="Times New Roman"/>
                <w:color w:val="000000"/>
                <w:sz w:val="21"/>
                <w:szCs w:val="21"/>
                <w:lang w:val="en-US" w:eastAsia="zh-CN"/>
              </w:rPr>
            </w:pPr>
            <w:bookmarkStart w:id="14" w:name="_Hlk344477914"/>
            <w:r>
              <w:rPr>
                <w:rFonts w:hint="eastAsia" w:ascii="方正仿宋_GBK" w:hAnsi="宋体" w:eastAsia="方正仿宋_GBK" w:cs="Times New Roman"/>
                <w:color w:val="000000"/>
                <w:sz w:val="21"/>
                <w:szCs w:val="21"/>
                <w:lang w:val="en-US" w:eastAsia="zh-CN"/>
              </w:rPr>
              <w:t>重庆城市管理职业学院</w:t>
            </w:r>
            <w:bookmarkStart w:id="15" w:name="OLE_LINK5"/>
            <w:r>
              <w:rPr>
                <w:rFonts w:hint="eastAsia" w:ascii="方正仿宋_GBK" w:hAnsi="宋体" w:eastAsia="方正仿宋_GBK" w:cs="Times New Roman"/>
                <w:color w:val="000000"/>
                <w:sz w:val="21"/>
                <w:szCs w:val="21"/>
                <w:lang w:val="en-US" w:eastAsia="zh-CN"/>
              </w:rPr>
              <w:t>《艾香产品研发的关键技术研究及产品研制》横向项目耗材采购</w:t>
            </w:r>
            <w:bookmarkEnd w:id="15"/>
          </w:p>
        </w:tc>
        <w:tc>
          <w:tcPr>
            <w:tcW w:w="1135" w:type="dxa"/>
            <w:tcBorders>
              <w:top w:val="single" w:color="auto" w:sz="4" w:space="0"/>
              <w:left w:val="single" w:color="auto" w:sz="4" w:space="0"/>
              <w:bottom w:val="single" w:color="auto" w:sz="4" w:space="0"/>
              <w:right w:val="single" w:color="auto" w:sz="4" w:space="0"/>
            </w:tcBorders>
            <w:noWrap w:val="0"/>
            <w:vAlign w:val="center"/>
          </w:tcPr>
          <w:p w14:paraId="51A707E5">
            <w:pPr>
              <w:jc w:val="center"/>
              <w:rPr>
                <w:rFonts w:hint="default" w:ascii="方正仿宋_GBK" w:hAnsi="宋体" w:eastAsia="方正仿宋_GBK" w:cs="Times New Roman"/>
                <w:color w:val="000000"/>
                <w:sz w:val="21"/>
                <w:szCs w:val="21"/>
                <w:lang w:val="en-US" w:eastAsia="zh-CN"/>
              </w:rPr>
            </w:pPr>
            <w:r>
              <w:rPr>
                <w:rFonts w:hint="eastAsia" w:ascii="方正仿宋_GBK" w:hAnsi="宋体" w:eastAsia="方正仿宋_GBK" w:cs="Times New Roman"/>
                <w:color w:val="000000"/>
                <w:sz w:val="21"/>
                <w:szCs w:val="21"/>
                <w:lang w:val="en-US" w:eastAsia="zh-CN"/>
              </w:rPr>
              <w:t>24</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2358A09C">
            <w:pPr>
              <w:jc w:val="center"/>
              <w:rPr>
                <w:rFonts w:hint="eastAsia" w:ascii="方正仿宋_GBK" w:hAnsi="宋体" w:eastAsia="方正仿宋_GBK"/>
                <w:color w:val="FF0000"/>
                <w:sz w:val="21"/>
                <w:szCs w:val="21"/>
                <w:lang w:val="en-US" w:eastAsia="zh-CN"/>
              </w:rPr>
            </w:pPr>
            <w:r>
              <w:rPr>
                <w:rFonts w:hint="eastAsia" w:ascii="方正仿宋_GBK" w:hAnsi="宋体" w:eastAsia="方正仿宋_GBK"/>
                <w:color w:val="000000"/>
                <w:sz w:val="21"/>
                <w:szCs w:val="21"/>
                <w:lang w:val="en-US" w:eastAsia="zh-CN"/>
              </w:rPr>
              <w:t>1</w:t>
            </w:r>
          </w:p>
        </w:tc>
      </w:tr>
      <w:bookmarkEnd w:id="14"/>
    </w:tbl>
    <w:p w14:paraId="1ED89C34">
      <w:pPr>
        <w:pStyle w:val="4"/>
        <w:adjustRightInd w:val="0"/>
        <w:snapToGrid w:val="0"/>
        <w:spacing w:before="0" w:after="0" w:line="400" w:lineRule="exact"/>
        <w:ind w:firstLine="482" w:firstLineChars="200"/>
        <w:rPr>
          <w:rFonts w:hint="eastAsia" w:ascii="方正仿宋_GBK" w:hAnsi="宋体" w:eastAsia="方正仿宋_GBK"/>
          <w:sz w:val="24"/>
        </w:rPr>
      </w:pPr>
      <w:bookmarkStart w:id="16" w:name="_Toc3256"/>
      <w:bookmarkStart w:id="17" w:name="_Toc65660331"/>
      <w:bookmarkStart w:id="18" w:name="_Toc3602"/>
      <w:bookmarkStart w:id="19" w:name="_Toc4424"/>
      <w:bookmarkStart w:id="20" w:name="_Toc27028"/>
      <w:bookmarkStart w:id="21" w:name="_Toc373860293"/>
      <w:bookmarkStart w:id="22" w:name="_Toc317775178"/>
      <w:r>
        <w:rPr>
          <w:rFonts w:hint="eastAsia" w:ascii="方正仿宋_GBK" w:hAnsi="宋体" w:eastAsia="方正仿宋_GBK"/>
          <w:sz w:val="24"/>
        </w:rPr>
        <w:t>二、资金来源</w:t>
      </w:r>
      <w:bookmarkEnd w:id="16"/>
      <w:bookmarkEnd w:id="17"/>
      <w:bookmarkEnd w:id="18"/>
      <w:bookmarkEnd w:id="19"/>
      <w:bookmarkEnd w:id="20"/>
    </w:p>
    <w:p w14:paraId="2F71C4AB">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《艾香产品研发的关键技术研究及产品研制》横向科研</w:t>
      </w:r>
      <w:r>
        <w:rPr>
          <w:rFonts w:hint="eastAsia" w:ascii="方正仿宋_GBK" w:hAnsi="宋体" w:eastAsia="方正仿宋_GBK"/>
          <w:color w:val="auto"/>
          <w:sz w:val="24"/>
          <w:szCs w:val="24"/>
        </w:rPr>
        <w:t>资金，采购预算</w:t>
      </w:r>
      <w:r>
        <w:rPr>
          <w:rFonts w:hint="eastAsia" w:ascii="方正仿宋_GBK" w:hAnsi="宋体" w:eastAsia="方正仿宋_GBK"/>
          <w:color w:val="auto"/>
          <w:sz w:val="24"/>
          <w:szCs w:val="24"/>
          <w:lang w:val="en-US" w:eastAsia="zh-CN"/>
        </w:rPr>
        <w:t>24</w:t>
      </w:r>
      <w:r>
        <w:rPr>
          <w:rFonts w:hint="eastAsia" w:ascii="方正仿宋_GBK" w:hAnsi="宋体" w:eastAsia="方正仿宋_GBK"/>
          <w:color w:val="auto"/>
          <w:sz w:val="24"/>
          <w:szCs w:val="24"/>
        </w:rPr>
        <w:t>万元。</w:t>
      </w:r>
    </w:p>
    <w:p w14:paraId="289D64D6">
      <w:pPr>
        <w:spacing w:line="400" w:lineRule="exact"/>
        <w:ind w:firstLine="480" w:firstLineChars="200"/>
        <w:rPr>
          <w:rFonts w:hint="eastAsia" w:ascii="方正仿宋_GBK" w:hAnsi="宋体" w:eastAsia="方正仿宋_GBK"/>
          <w:color w:val="auto"/>
          <w:sz w:val="24"/>
          <w:szCs w:val="24"/>
        </w:rPr>
      </w:pPr>
      <w:bookmarkStart w:id="23" w:name="_Toc28267"/>
      <w:bookmarkStart w:id="24" w:name="_Toc13541"/>
      <w:bookmarkStart w:id="25" w:name="_Toc64731996"/>
      <w:bookmarkStart w:id="26" w:name="_Toc20867"/>
      <w:bookmarkStart w:id="27" w:name="_Toc18548"/>
      <w:bookmarkStart w:id="28" w:name="_Toc65660332"/>
      <w:r>
        <w:rPr>
          <w:rFonts w:hint="eastAsia" w:ascii="方正仿宋_GBK" w:hAnsi="宋体" w:eastAsia="方正仿宋_GBK"/>
          <w:color w:val="auto"/>
          <w:sz w:val="24"/>
          <w:szCs w:val="24"/>
        </w:rPr>
        <w:t>三、供应商资格条件</w:t>
      </w:r>
      <w:bookmarkEnd w:id="23"/>
      <w:bookmarkEnd w:id="24"/>
      <w:bookmarkEnd w:id="25"/>
      <w:bookmarkEnd w:id="26"/>
      <w:bookmarkEnd w:id="27"/>
      <w:bookmarkEnd w:id="28"/>
    </w:p>
    <w:p w14:paraId="2D50A59E">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（一）满足《中华人民共和国政府采购法》第二十二条规定；</w:t>
      </w:r>
    </w:p>
    <w:p w14:paraId="4122EB36">
      <w:pPr>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（二）本项目的特定资格要求：</w:t>
      </w:r>
      <w:r>
        <w:rPr>
          <w:rFonts w:hint="eastAsia" w:ascii="方正仿宋_GBK" w:hAnsi="宋体" w:eastAsia="方正仿宋_GBK"/>
          <w:color w:val="auto"/>
          <w:sz w:val="24"/>
          <w:szCs w:val="24"/>
          <w:lang w:eastAsia="zh-CN"/>
        </w:rPr>
        <w:t>无。</w:t>
      </w:r>
    </w:p>
    <w:p w14:paraId="6F034C6F">
      <w:pPr>
        <w:pStyle w:val="4"/>
        <w:adjustRightInd w:val="0"/>
        <w:snapToGrid w:val="0"/>
        <w:spacing w:before="0" w:after="0" w:line="400" w:lineRule="exact"/>
        <w:ind w:firstLine="482" w:firstLineChars="200"/>
        <w:rPr>
          <w:rFonts w:hint="eastAsia" w:ascii="方正仿宋_GBK" w:hAnsi="宋体" w:eastAsia="方正仿宋_GBK"/>
          <w:sz w:val="24"/>
        </w:rPr>
      </w:pPr>
      <w:bookmarkStart w:id="29" w:name="_Toc11908"/>
      <w:bookmarkStart w:id="30" w:name="_Toc65660333"/>
      <w:bookmarkStart w:id="31" w:name="_Toc1386"/>
      <w:bookmarkStart w:id="32" w:name="_Toc13903"/>
      <w:bookmarkStart w:id="33" w:name="_Toc9785"/>
      <w:r>
        <w:rPr>
          <w:rFonts w:hint="eastAsia" w:ascii="方正仿宋_GBK" w:hAnsi="宋体" w:eastAsia="方正仿宋_GBK"/>
          <w:sz w:val="24"/>
        </w:rPr>
        <w:t>四、询价有关说明</w:t>
      </w:r>
      <w:bookmarkEnd w:id="21"/>
      <w:bookmarkEnd w:id="29"/>
      <w:bookmarkEnd w:id="30"/>
      <w:bookmarkEnd w:id="31"/>
      <w:bookmarkEnd w:id="32"/>
      <w:bookmarkEnd w:id="33"/>
    </w:p>
    <w:p w14:paraId="56770F44">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凡有意参加的供应商，请在重庆城市管理职业学院招标采购中心https://www.cswu.cn/zbzx/main.htm网上，本项目采购公告中下载本项目采购文件以及图纸、澄清等，在递交响应文件递交截止时间前公布的所有项目资料，无论供应商下载或领取与否，均视为已知晓所有采购内容。</w:t>
      </w:r>
    </w:p>
    <w:p w14:paraId="7B5EC618">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w:t>
      </w:r>
      <w:r>
        <w:rPr>
          <w:rFonts w:hint="eastAsia" w:ascii="方正仿宋_GBK" w:hAnsi="宋体" w:eastAsia="方正仿宋_GBK"/>
          <w:sz w:val="24"/>
          <w:szCs w:val="24"/>
          <w:lang w:val="en-US" w:eastAsia="zh-CN"/>
        </w:rPr>
        <w:t>采购</w:t>
      </w:r>
      <w:r>
        <w:rPr>
          <w:rFonts w:hint="eastAsia" w:ascii="方正仿宋_GBK" w:hAnsi="宋体" w:eastAsia="方正仿宋_GBK"/>
          <w:sz w:val="24"/>
          <w:szCs w:val="24"/>
        </w:rPr>
        <w:t>公告期限：自采购公告发布之日起三个工作日。</w:t>
      </w:r>
    </w:p>
    <w:p w14:paraId="6B82638D">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（三）获取</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期限：</w:t>
      </w:r>
    </w:p>
    <w:p w14:paraId="43F4FEC8">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提供期限：</w:t>
      </w:r>
      <w:r>
        <w:rPr>
          <w:rFonts w:hint="eastAsia" w:ascii="方正仿宋_GBK" w:hAnsi="宋体" w:eastAsia="方正仿宋_GBK"/>
          <w:color w:val="auto"/>
          <w:sz w:val="24"/>
          <w:szCs w:val="24"/>
          <w:highlight w:val="none"/>
        </w:rPr>
        <w:t>同</w:t>
      </w:r>
      <w:r>
        <w:rPr>
          <w:rFonts w:hint="eastAsia" w:ascii="方正仿宋_GBK" w:hAnsi="宋体" w:eastAsia="方正仿宋_GBK"/>
          <w:color w:val="auto"/>
          <w:sz w:val="24"/>
          <w:szCs w:val="24"/>
          <w:highlight w:val="none"/>
          <w:lang w:val="en-US" w:eastAsia="zh-CN"/>
        </w:rPr>
        <w:t>采购</w:t>
      </w:r>
      <w:r>
        <w:rPr>
          <w:rFonts w:hint="eastAsia" w:ascii="方正仿宋_GBK" w:hAnsi="宋体" w:eastAsia="方正仿宋_GBK"/>
          <w:color w:val="auto"/>
          <w:sz w:val="24"/>
          <w:szCs w:val="24"/>
          <w:highlight w:val="none"/>
          <w:lang w:eastAsia="zh-CN"/>
        </w:rPr>
        <w:t>公告期</w:t>
      </w:r>
      <w:r>
        <w:rPr>
          <w:rFonts w:hint="eastAsia" w:ascii="方正仿宋_GBK" w:hAnsi="宋体" w:eastAsia="方正仿宋_GBK"/>
          <w:color w:val="auto"/>
          <w:sz w:val="24"/>
          <w:szCs w:val="24"/>
          <w:highlight w:val="none"/>
        </w:rPr>
        <w:t>限</w:t>
      </w:r>
      <w:r>
        <w:rPr>
          <w:rFonts w:hint="eastAsia" w:ascii="方正仿宋_GBK" w:hAnsi="宋体" w:eastAsia="方正仿宋_GBK"/>
          <w:sz w:val="24"/>
          <w:szCs w:val="24"/>
        </w:rPr>
        <w:t>。</w:t>
      </w:r>
    </w:p>
    <w:p w14:paraId="093DA4F5">
      <w:pPr>
        <w:spacing w:line="400" w:lineRule="exact"/>
        <w:ind w:firstLine="480" w:firstLineChars="200"/>
        <w:rPr>
          <w:rFonts w:hint="eastAsia" w:ascii="方正仿宋_GBK" w:hAnsi="宋体" w:eastAsia="方正仿宋_GBK"/>
          <w:sz w:val="24"/>
          <w:szCs w:val="24"/>
          <w:lang w:eastAsia="zh-CN"/>
        </w:rPr>
      </w:pPr>
      <w:r>
        <w:rPr>
          <w:rFonts w:hint="eastAsia" w:ascii="方正仿宋_GBK" w:hAnsi="宋体" w:eastAsia="方正仿宋_GBK"/>
          <w:sz w:val="24"/>
          <w:szCs w:val="24"/>
        </w:rPr>
        <w:t>2.</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售价：免费提供。</w:t>
      </w:r>
    </w:p>
    <w:p w14:paraId="6468C0EA">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lang w:val="en-US" w:eastAsia="zh-CN"/>
        </w:rPr>
        <w:t>3.</w:t>
      </w:r>
      <w:r>
        <w:rPr>
          <w:rFonts w:hint="eastAsia" w:ascii="方正仿宋_GBK" w:hAnsi="宋体" w:eastAsia="方正仿宋_GBK"/>
          <w:sz w:val="24"/>
          <w:szCs w:val="24"/>
        </w:rPr>
        <w:t>报名方式：</w:t>
      </w:r>
      <w:r>
        <w:rPr>
          <w:rFonts w:hint="eastAsia" w:ascii="方正仿宋_GBK" w:hAnsi="宋体" w:eastAsia="方正仿宋_GBK"/>
          <w:sz w:val="24"/>
          <w:szCs w:val="24"/>
          <w:lang w:eastAsia="zh-CN"/>
        </w:rPr>
        <w:t>无需报名。</w:t>
      </w:r>
    </w:p>
    <w:bookmarkEnd w:id="22"/>
    <w:p w14:paraId="091C3DF6">
      <w:pPr>
        <w:spacing w:line="400" w:lineRule="exact"/>
        <w:ind w:firstLine="480" w:firstLineChars="200"/>
        <w:rPr>
          <w:rFonts w:hint="default" w:ascii="方正仿宋_GBK" w:hAnsi="宋体" w:eastAsia="方正仿宋_GBK"/>
          <w:color w:val="auto"/>
          <w:sz w:val="24"/>
          <w:szCs w:val="24"/>
          <w:highlight w:val="none"/>
          <w:lang w:val="en-US" w:eastAsia="zh-CN"/>
        </w:rPr>
      </w:pPr>
      <w:bookmarkStart w:id="34" w:name="_Toc65660336"/>
      <w:bookmarkStart w:id="35" w:name="_Toc6563"/>
      <w:bookmarkStart w:id="36" w:name="_Toc521053055"/>
      <w:bookmarkStart w:id="37" w:name="_Toc525047163"/>
      <w:bookmarkStart w:id="38" w:name="_Toc4728"/>
      <w:bookmarkStart w:id="39" w:name="_Toc16269"/>
      <w:r>
        <w:rPr>
          <w:rFonts w:hint="eastAsia" w:ascii="方正仿宋_GBK" w:hAnsi="宋体" w:eastAsia="方正仿宋_GBK"/>
          <w:color w:val="auto"/>
          <w:sz w:val="24"/>
          <w:szCs w:val="24"/>
        </w:rPr>
        <w:t>（四）</w:t>
      </w:r>
      <w:r>
        <w:rPr>
          <w:rFonts w:hint="eastAsia" w:ascii="方正仿宋_GBK" w:hAnsi="宋体" w:eastAsia="方正仿宋_GBK"/>
          <w:color w:val="auto"/>
          <w:sz w:val="24"/>
          <w:szCs w:val="24"/>
          <w:lang w:eastAsia="zh-CN"/>
        </w:rPr>
        <w:t>递交</w:t>
      </w:r>
      <w:r>
        <w:rPr>
          <w:rFonts w:hint="eastAsia" w:ascii="方正仿宋_GBK" w:hAnsi="宋体" w:eastAsia="方正仿宋_GBK"/>
          <w:color w:val="auto"/>
          <w:sz w:val="24"/>
          <w:szCs w:val="24"/>
        </w:rPr>
        <w:t>响应</w:t>
      </w:r>
      <w:r>
        <w:rPr>
          <w:rFonts w:hint="eastAsia" w:ascii="方正仿宋_GBK" w:hAnsi="宋体" w:eastAsia="方正仿宋_GBK"/>
          <w:color w:val="auto"/>
          <w:sz w:val="24"/>
          <w:szCs w:val="24"/>
          <w:highlight w:val="none"/>
          <w:lang w:eastAsia="zh-CN"/>
        </w:rPr>
        <w:t>文件起止时间：</w:t>
      </w:r>
      <w:r>
        <w:rPr>
          <w:rFonts w:hint="eastAsia" w:ascii="方正仿宋_GBK" w:hAnsi="宋体" w:eastAsia="方正仿宋_GBK"/>
          <w:b/>
          <w:bCs/>
          <w:color w:val="C00000"/>
          <w:sz w:val="24"/>
          <w:szCs w:val="24"/>
          <w:highlight w:val="none"/>
          <w:lang w:val="en-US" w:eastAsia="zh-CN"/>
        </w:rPr>
        <w:t>2025年7月1日</w:t>
      </w:r>
      <w:r>
        <w:rPr>
          <w:rFonts w:hint="eastAsia" w:ascii="方正仿宋_GBK" w:hAnsi="宋体" w:eastAsia="方正仿宋_GBK"/>
          <w:color w:val="auto"/>
          <w:sz w:val="24"/>
          <w:szCs w:val="24"/>
          <w:highlight w:val="none"/>
          <w:lang w:eastAsia="zh-CN"/>
        </w:rPr>
        <w:t>北京时间09:00-09:30</w:t>
      </w:r>
      <w:r>
        <w:rPr>
          <w:rFonts w:hint="eastAsia" w:ascii="方正仿宋_GBK" w:hAnsi="宋体" w:eastAsia="方正仿宋_GBK"/>
          <w:color w:val="auto"/>
          <w:sz w:val="24"/>
          <w:szCs w:val="24"/>
          <w:highlight w:val="none"/>
          <w:lang w:val="en-US" w:eastAsia="zh-CN"/>
        </w:rPr>
        <w:t>，按规定时间递交响应文件，其响应文件才被接受。</w:t>
      </w:r>
    </w:p>
    <w:p w14:paraId="585C6B42">
      <w:pPr>
        <w:spacing w:line="400" w:lineRule="exact"/>
        <w:ind w:firstLine="480" w:firstLineChars="200"/>
        <w:rPr>
          <w:rFonts w:hint="eastAsia" w:ascii="方正仿宋_GBK" w:hAnsi="宋体" w:eastAsia="方正仿宋_GBK"/>
          <w:color w:val="auto"/>
          <w:sz w:val="24"/>
          <w:szCs w:val="24"/>
          <w:highlight w:val="none"/>
          <w:lang w:eastAsia="zh-CN"/>
        </w:rPr>
      </w:pPr>
      <w:r>
        <w:rPr>
          <w:rFonts w:hint="eastAsia" w:ascii="方正仿宋_GBK" w:hAnsi="宋体" w:eastAsia="方正仿宋_GBK"/>
          <w:color w:val="auto"/>
          <w:sz w:val="24"/>
          <w:szCs w:val="24"/>
          <w:highlight w:val="none"/>
          <w:lang w:eastAsia="zh-CN"/>
        </w:rPr>
        <w:t>（五）递交响应文件地点：重庆市高新区大学城南二路151号重庆城市管理职业学院</w:t>
      </w:r>
      <w:r>
        <w:rPr>
          <w:rFonts w:hint="eastAsia" w:ascii="方正仿宋_GBK" w:hAnsi="宋体" w:eastAsia="方正仿宋_GBK"/>
          <w:color w:val="auto"/>
          <w:sz w:val="24"/>
          <w:szCs w:val="24"/>
          <w:highlight w:val="none"/>
          <w:lang w:val="en-US" w:eastAsia="zh-CN"/>
        </w:rPr>
        <w:t>智慧康养学院致用楼B503</w:t>
      </w:r>
    </w:p>
    <w:p w14:paraId="7AA183FB">
      <w:pPr>
        <w:spacing w:line="400" w:lineRule="exact"/>
        <w:ind w:firstLine="480" w:firstLineChars="200"/>
        <w:rPr>
          <w:rFonts w:hint="eastAsia" w:ascii="方正仿宋_GBK" w:hAnsi="宋体" w:eastAsia="方正仿宋_GBK"/>
          <w:color w:val="auto"/>
          <w:sz w:val="24"/>
          <w:szCs w:val="24"/>
          <w:highlight w:val="none"/>
          <w:lang w:eastAsia="zh-CN"/>
        </w:rPr>
      </w:pPr>
      <w:r>
        <w:rPr>
          <w:rFonts w:hint="eastAsia" w:ascii="方正仿宋_GBK" w:hAnsi="宋体" w:eastAsia="方正仿宋_GBK"/>
          <w:color w:val="auto"/>
          <w:sz w:val="24"/>
          <w:szCs w:val="24"/>
          <w:highlight w:val="none"/>
          <w:lang w:eastAsia="zh-CN"/>
        </w:rPr>
        <w:t>（六）询价开始时间：</w:t>
      </w:r>
      <w:r>
        <w:rPr>
          <w:rFonts w:hint="eastAsia" w:ascii="方正仿宋_GBK" w:hAnsi="宋体" w:eastAsia="方正仿宋_GBK"/>
          <w:b/>
          <w:bCs/>
          <w:color w:val="C00000"/>
          <w:sz w:val="24"/>
          <w:szCs w:val="24"/>
          <w:highlight w:val="none"/>
          <w:lang w:val="en-US" w:eastAsia="zh-CN"/>
        </w:rPr>
        <w:t>2025年7月1日</w:t>
      </w:r>
      <w:r>
        <w:rPr>
          <w:rFonts w:hint="eastAsia" w:ascii="方正仿宋_GBK" w:hAnsi="宋体" w:eastAsia="方正仿宋_GBK"/>
          <w:color w:val="auto"/>
          <w:sz w:val="24"/>
          <w:szCs w:val="24"/>
          <w:highlight w:val="none"/>
          <w:lang w:eastAsia="zh-CN"/>
        </w:rPr>
        <w:t>北京时间</w:t>
      </w:r>
      <w:r>
        <w:rPr>
          <w:rFonts w:hint="eastAsia" w:ascii="方正仿宋_GBK" w:hAnsi="宋体" w:eastAsia="方正仿宋_GBK"/>
          <w:color w:val="auto"/>
          <w:sz w:val="24"/>
          <w:szCs w:val="24"/>
          <w:highlight w:val="none"/>
          <w:lang w:val="en-US" w:eastAsia="zh-CN"/>
        </w:rPr>
        <w:t>09:30</w:t>
      </w:r>
    </w:p>
    <w:p w14:paraId="71434EC1">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color w:val="auto"/>
          <w:sz w:val="24"/>
          <w:szCs w:val="24"/>
          <w:highlight w:val="none"/>
          <w:lang w:eastAsia="zh-CN"/>
        </w:rPr>
        <w:t>（七）询价地点：重庆市高新区大学城南二路151号重庆城市管理职业学院</w:t>
      </w:r>
      <w:r>
        <w:rPr>
          <w:rFonts w:hint="eastAsia" w:ascii="方正仿宋_GBK" w:hAnsi="宋体" w:eastAsia="方正仿宋_GBK"/>
          <w:color w:val="auto"/>
          <w:sz w:val="24"/>
          <w:szCs w:val="24"/>
          <w:highlight w:val="none"/>
          <w:lang w:val="en-US" w:eastAsia="zh-CN"/>
        </w:rPr>
        <w:t>智慧康养学院致用楼B503</w:t>
      </w:r>
    </w:p>
    <w:p w14:paraId="2100498A">
      <w:pPr>
        <w:pStyle w:val="4"/>
        <w:adjustRightInd w:val="0"/>
        <w:snapToGrid w:val="0"/>
        <w:spacing w:before="0" w:after="0" w:line="400" w:lineRule="exact"/>
        <w:ind w:firstLine="482" w:firstLineChars="200"/>
        <w:rPr>
          <w:rFonts w:hint="eastAsia" w:ascii="方正仿宋_GBK" w:hAnsi="宋体" w:eastAsia="方正仿宋_GBK"/>
          <w:sz w:val="24"/>
        </w:rPr>
      </w:pPr>
      <w:bookmarkStart w:id="40" w:name="_Toc11570"/>
      <w:r>
        <w:rPr>
          <w:rFonts w:hint="eastAsia" w:ascii="方正仿宋_GBK" w:hAnsi="宋体" w:eastAsia="方正仿宋_GBK"/>
          <w:sz w:val="24"/>
          <w:lang w:eastAsia="zh-CN"/>
        </w:rPr>
        <w:t>五</w:t>
      </w:r>
      <w:r>
        <w:rPr>
          <w:rFonts w:hint="eastAsia" w:ascii="方正仿宋_GBK" w:hAnsi="宋体" w:eastAsia="方正仿宋_GBK"/>
          <w:sz w:val="24"/>
        </w:rPr>
        <w:t>、其它有关规定</w:t>
      </w:r>
      <w:bookmarkEnd w:id="34"/>
      <w:bookmarkEnd w:id="35"/>
      <w:bookmarkEnd w:id="36"/>
      <w:bookmarkEnd w:id="37"/>
      <w:bookmarkEnd w:id="38"/>
      <w:bookmarkEnd w:id="39"/>
      <w:bookmarkEnd w:id="40"/>
    </w:p>
    <w:p w14:paraId="0EE67C47">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（一）单位负责人为同一人或者存在直接控股、管理关系的不同供应商，</w:t>
      </w:r>
      <w:r>
        <w:rPr>
          <w:rFonts w:ascii="方正仿宋_GBK" w:hAnsi="宋体" w:eastAsia="方正仿宋_GBK"/>
          <w:sz w:val="24"/>
          <w:szCs w:val="24"/>
        </w:rPr>
        <w:t>不得参加同一合同项</w:t>
      </w:r>
      <w:r>
        <w:rPr>
          <w:rFonts w:hint="eastAsia" w:ascii="方正仿宋_GBK" w:hAnsi="宋体" w:eastAsia="方正仿宋_GBK"/>
          <w:sz w:val="24"/>
          <w:szCs w:val="24"/>
        </w:rPr>
        <w:t>（包）</w:t>
      </w:r>
      <w:r>
        <w:rPr>
          <w:rFonts w:ascii="方正仿宋_GBK" w:hAnsi="宋体" w:eastAsia="方正仿宋_GBK"/>
          <w:sz w:val="24"/>
          <w:szCs w:val="24"/>
        </w:rPr>
        <w:t>下的</w:t>
      </w:r>
      <w:r>
        <w:rPr>
          <w:rFonts w:hint="eastAsia" w:ascii="方正仿宋_GBK" w:hAnsi="宋体" w:eastAsia="方正仿宋_GBK"/>
          <w:sz w:val="24"/>
          <w:szCs w:val="24"/>
          <w:lang w:eastAsia="zh-CN"/>
        </w:rPr>
        <w:t>采购</w:t>
      </w:r>
      <w:r>
        <w:rPr>
          <w:rFonts w:ascii="方正仿宋_GBK" w:hAnsi="宋体" w:eastAsia="方正仿宋_GBK"/>
          <w:sz w:val="24"/>
          <w:szCs w:val="24"/>
        </w:rPr>
        <w:t>活动</w:t>
      </w:r>
      <w:r>
        <w:rPr>
          <w:rFonts w:hint="eastAsia" w:ascii="方正仿宋_GBK" w:hAnsi="宋体" w:eastAsia="方正仿宋_GBK"/>
          <w:sz w:val="24"/>
          <w:szCs w:val="24"/>
        </w:rPr>
        <w:t>，否则均为无效报价。</w:t>
      </w:r>
    </w:p>
    <w:p w14:paraId="17CE2B4A">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（二）为采购项目提供整体设计、规范编制或者项目管理、监理、检测等服务的供应商，不得再</w:t>
      </w:r>
      <w:r>
        <w:rPr>
          <w:rFonts w:ascii="方正仿宋_GBK" w:hAnsi="宋体" w:eastAsia="方正仿宋_GBK"/>
          <w:sz w:val="24"/>
          <w:szCs w:val="24"/>
        </w:rPr>
        <w:t>参加</w:t>
      </w:r>
      <w:r>
        <w:rPr>
          <w:rFonts w:hint="eastAsia" w:ascii="方正仿宋_GBK" w:hAnsi="宋体" w:eastAsia="方正仿宋_GBK"/>
          <w:sz w:val="24"/>
          <w:szCs w:val="24"/>
        </w:rPr>
        <w:t>该采购</w:t>
      </w:r>
      <w:r>
        <w:rPr>
          <w:rFonts w:ascii="方正仿宋_GBK" w:hAnsi="宋体" w:eastAsia="方正仿宋_GBK"/>
          <w:sz w:val="24"/>
          <w:szCs w:val="24"/>
        </w:rPr>
        <w:t>项目的</w:t>
      </w:r>
      <w:r>
        <w:rPr>
          <w:rFonts w:hint="eastAsia" w:ascii="方正仿宋_GBK" w:hAnsi="宋体" w:eastAsia="方正仿宋_GBK"/>
          <w:sz w:val="24"/>
          <w:szCs w:val="24"/>
        </w:rPr>
        <w:t>其他</w:t>
      </w:r>
      <w:r>
        <w:rPr>
          <w:rFonts w:ascii="方正仿宋_GBK" w:hAnsi="宋体" w:eastAsia="方正仿宋_GBK"/>
          <w:sz w:val="24"/>
          <w:szCs w:val="24"/>
        </w:rPr>
        <w:t>采购活动</w:t>
      </w:r>
      <w:r>
        <w:rPr>
          <w:rFonts w:hint="eastAsia" w:ascii="方正仿宋_GBK" w:hAnsi="宋体" w:eastAsia="方正仿宋_GBK"/>
          <w:sz w:val="24"/>
          <w:szCs w:val="24"/>
        </w:rPr>
        <w:t>。</w:t>
      </w:r>
    </w:p>
    <w:p w14:paraId="0D94F461">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（三）同一合同项（包）下的货物，制造商参与报价的，不得再委托代理商参与报价。</w:t>
      </w:r>
    </w:p>
    <w:p w14:paraId="6FBF4200">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（四）超过响应文件截止时间递交的响应文件，恕不接收。</w:t>
      </w:r>
    </w:p>
    <w:p w14:paraId="4EF6A682">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（五）无论结果如何，供应商参与本项目的所有费用均应由供应商自行承担。</w:t>
      </w:r>
    </w:p>
    <w:p w14:paraId="6D8DD460">
      <w:pPr>
        <w:snapToGrid w:val="0"/>
        <w:spacing w:line="400" w:lineRule="exact"/>
        <w:ind w:firstLine="361" w:firstLineChars="150"/>
        <w:rPr>
          <w:rFonts w:hint="eastAsia" w:ascii="方正仿宋_GBK" w:hAnsi="宋体" w:eastAsia="方正仿宋_GBK"/>
          <w:sz w:val="24"/>
          <w:szCs w:val="24"/>
        </w:rPr>
      </w:pPr>
      <w:r>
        <w:rPr>
          <w:rFonts w:hint="eastAsia" w:ascii="方正仿宋_GBK" w:hAnsi="宋体" w:eastAsia="方正仿宋_GBK"/>
          <w:b/>
          <w:bCs/>
          <w:sz w:val="24"/>
          <w:szCs w:val="24"/>
        </w:rPr>
        <w:t>（</w:t>
      </w:r>
      <w:r>
        <w:rPr>
          <w:rFonts w:hint="eastAsia" w:ascii="方正仿宋_GBK" w:hAnsi="宋体" w:eastAsia="方正仿宋_GBK"/>
          <w:b/>
          <w:bCs/>
          <w:sz w:val="24"/>
          <w:szCs w:val="24"/>
          <w:lang w:eastAsia="zh-CN"/>
        </w:rPr>
        <w:t>六</w:t>
      </w:r>
      <w:r>
        <w:rPr>
          <w:rFonts w:hint="eastAsia" w:ascii="方正仿宋_GBK" w:hAnsi="宋体" w:eastAsia="方正仿宋_GBK"/>
          <w:b/>
          <w:bCs/>
          <w:sz w:val="24"/>
          <w:szCs w:val="24"/>
        </w:rPr>
        <w:t>）</w:t>
      </w:r>
      <w:r>
        <w:rPr>
          <w:rFonts w:hint="eastAsia" w:ascii="方正仿宋_GBK" w:hAnsi="宋体" w:eastAsia="方正仿宋_GBK" w:cs="Times New Roman"/>
          <w:b/>
          <w:sz w:val="24"/>
          <w:szCs w:val="24"/>
        </w:rPr>
        <w:t>本项目不接受联合体参与报价，否则按无效处理。</w:t>
      </w:r>
    </w:p>
    <w:p w14:paraId="0E3A10CC">
      <w:pPr>
        <w:snapToGrid w:val="0"/>
        <w:spacing w:line="400" w:lineRule="exact"/>
        <w:ind w:firstLine="361" w:firstLineChars="150"/>
        <w:rPr>
          <w:rFonts w:hint="eastAsia" w:ascii="方正仿宋_GBK" w:hAnsi="宋体" w:eastAsia="方正仿宋_GBK"/>
          <w:b/>
          <w:sz w:val="24"/>
          <w:szCs w:val="24"/>
        </w:rPr>
      </w:pPr>
      <w:r>
        <w:rPr>
          <w:rFonts w:hint="eastAsia" w:ascii="方正仿宋_GBK" w:hAnsi="宋体" w:eastAsia="方正仿宋_GBK"/>
          <w:b/>
          <w:sz w:val="24"/>
          <w:szCs w:val="24"/>
        </w:rPr>
        <w:t>（</w:t>
      </w:r>
      <w:r>
        <w:rPr>
          <w:rFonts w:hint="eastAsia" w:ascii="方正仿宋_GBK" w:hAnsi="宋体" w:eastAsia="方正仿宋_GBK"/>
          <w:b/>
          <w:sz w:val="24"/>
          <w:szCs w:val="24"/>
          <w:lang w:eastAsia="zh-CN"/>
        </w:rPr>
        <w:t>七</w:t>
      </w:r>
      <w:r>
        <w:rPr>
          <w:rFonts w:hint="eastAsia" w:ascii="方正仿宋_GBK" w:hAnsi="宋体" w:eastAsia="方正仿宋_GBK"/>
          <w:b/>
          <w:sz w:val="24"/>
          <w:szCs w:val="24"/>
        </w:rPr>
        <w:t>）本项目不接受合同分包，否则按无效处理。</w:t>
      </w:r>
    </w:p>
    <w:p w14:paraId="1C74619E">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bCs/>
          <w:sz w:val="24"/>
          <w:szCs w:val="24"/>
        </w:rPr>
        <w:t>（</w:t>
      </w:r>
      <w:r>
        <w:rPr>
          <w:rFonts w:hint="eastAsia" w:ascii="方正仿宋_GBK" w:hAnsi="宋体" w:eastAsia="方正仿宋_GBK"/>
          <w:bCs/>
          <w:sz w:val="24"/>
          <w:szCs w:val="24"/>
          <w:lang w:eastAsia="zh-CN"/>
        </w:rPr>
        <w:t>八</w:t>
      </w:r>
      <w:r>
        <w:rPr>
          <w:rFonts w:hint="eastAsia" w:ascii="方正仿宋_GBK" w:hAnsi="宋体" w:eastAsia="方正仿宋_GBK"/>
          <w:bCs/>
          <w:sz w:val="24"/>
          <w:szCs w:val="24"/>
        </w:rPr>
        <w:t>）</w:t>
      </w:r>
      <w:r>
        <w:rPr>
          <w:rFonts w:hint="eastAsia" w:ascii="方正仿宋_GBK" w:hAnsi="宋体" w:eastAsia="方正仿宋_GBK"/>
          <w:sz w:val="24"/>
          <w:szCs w:val="24"/>
        </w:rPr>
        <w:t>按照《财政部关于在</w:t>
      </w:r>
      <w:r>
        <w:rPr>
          <w:rFonts w:hint="eastAsia" w:ascii="方正仿宋_GBK" w:hAnsi="宋体" w:eastAsia="方正仿宋_GBK"/>
          <w:sz w:val="24"/>
          <w:szCs w:val="24"/>
          <w:lang w:eastAsia="zh-CN"/>
        </w:rPr>
        <w:t>采购</w:t>
      </w:r>
      <w:r>
        <w:rPr>
          <w:rFonts w:hint="eastAsia" w:ascii="方正仿宋_GBK" w:hAnsi="宋体" w:eastAsia="方正仿宋_GBK"/>
          <w:sz w:val="24"/>
          <w:szCs w:val="24"/>
        </w:rPr>
        <w:t>活动中查询及使用信用记录有关问题的通知》财库〔2016〕125号，供应商列入失信被执行人、重大税收违法案件当事人名单、</w:t>
      </w:r>
      <w:r>
        <w:rPr>
          <w:rFonts w:hint="eastAsia" w:ascii="方正仿宋_GBK" w:hAnsi="宋体" w:eastAsia="方正仿宋_GBK"/>
          <w:sz w:val="24"/>
          <w:szCs w:val="24"/>
          <w:lang w:eastAsia="zh-CN"/>
        </w:rPr>
        <w:t>采购</w:t>
      </w:r>
      <w:r>
        <w:rPr>
          <w:rFonts w:hint="eastAsia" w:ascii="方正仿宋_GBK" w:hAnsi="宋体" w:eastAsia="方正仿宋_GBK"/>
          <w:sz w:val="24"/>
          <w:szCs w:val="24"/>
        </w:rPr>
        <w:t>严重违法失信行为记录名单及其他不符合《中华人民共和国</w:t>
      </w:r>
      <w:r>
        <w:rPr>
          <w:rFonts w:hint="eastAsia" w:ascii="方正仿宋_GBK" w:hAnsi="宋体" w:eastAsia="方正仿宋_GBK"/>
          <w:sz w:val="24"/>
          <w:szCs w:val="24"/>
          <w:lang w:eastAsia="zh-CN"/>
        </w:rPr>
        <w:t>采购</w:t>
      </w:r>
      <w:r>
        <w:rPr>
          <w:rFonts w:hint="eastAsia" w:ascii="方正仿宋_GBK" w:hAnsi="宋体" w:eastAsia="方正仿宋_GBK"/>
          <w:sz w:val="24"/>
          <w:szCs w:val="24"/>
        </w:rPr>
        <w:t>法》第二十二条规定条件的供应商，将拒绝其参与采购活动。</w:t>
      </w:r>
    </w:p>
    <w:p w14:paraId="34B6958D">
      <w:pPr>
        <w:pStyle w:val="4"/>
        <w:adjustRightInd w:val="0"/>
        <w:snapToGrid w:val="0"/>
        <w:spacing w:before="0" w:after="0" w:line="400" w:lineRule="exact"/>
        <w:ind w:firstLine="482" w:firstLineChars="200"/>
        <w:rPr>
          <w:rFonts w:hint="eastAsia" w:ascii="方正仿宋_GBK" w:hAnsi="宋体" w:eastAsia="方正仿宋_GBK"/>
          <w:sz w:val="24"/>
        </w:rPr>
      </w:pPr>
      <w:bookmarkStart w:id="41" w:name="_Toc10415"/>
      <w:bookmarkStart w:id="42" w:name="_Toc525047164"/>
      <w:bookmarkStart w:id="43" w:name="_Toc1733"/>
      <w:bookmarkStart w:id="44" w:name="_Toc521053056"/>
      <w:bookmarkStart w:id="45" w:name="_Toc65660337"/>
      <w:bookmarkStart w:id="46" w:name="_Toc1552"/>
      <w:bookmarkStart w:id="47" w:name="_Toc8781"/>
      <w:r>
        <w:rPr>
          <w:rFonts w:hint="eastAsia" w:ascii="方正仿宋_GBK" w:hAnsi="宋体" w:eastAsia="方正仿宋_GBK"/>
          <w:sz w:val="24"/>
          <w:lang w:eastAsia="zh-CN"/>
        </w:rPr>
        <w:t>六</w:t>
      </w:r>
      <w:r>
        <w:rPr>
          <w:rFonts w:hint="eastAsia" w:ascii="方正仿宋_GBK" w:hAnsi="宋体" w:eastAsia="方正仿宋_GBK"/>
          <w:sz w:val="24"/>
        </w:rPr>
        <w:t>、联系方式</w:t>
      </w:r>
      <w:bookmarkEnd w:id="41"/>
      <w:bookmarkEnd w:id="42"/>
      <w:bookmarkEnd w:id="43"/>
      <w:bookmarkEnd w:id="44"/>
      <w:bookmarkEnd w:id="45"/>
      <w:bookmarkEnd w:id="46"/>
      <w:bookmarkEnd w:id="47"/>
    </w:p>
    <w:p w14:paraId="39EA8AA0">
      <w:pPr>
        <w:snapToGrid w:val="0"/>
        <w:spacing w:line="400" w:lineRule="exact"/>
        <w:ind w:firstLine="480" w:firstLineChars="200"/>
        <w:rPr>
          <w:rFonts w:hint="eastAsia" w:ascii="方正仿宋_GBK" w:hAnsi="宋体" w:eastAsia="方正仿宋_GBK"/>
          <w:color w:val="auto"/>
          <w:sz w:val="24"/>
          <w:szCs w:val="24"/>
        </w:rPr>
      </w:pPr>
      <w:bookmarkStart w:id="48" w:name="_Toc11327"/>
      <w:bookmarkStart w:id="49" w:name="_Toc1292"/>
      <w:bookmarkStart w:id="50" w:name="_Toc14516"/>
      <w:bookmarkStart w:id="51" w:name="_Toc65660338"/>
      <w:bookmarkStart w:id="52" w:name="_Toc102227313"/>
      <w:r>
        <w:rPr>
          <w:rFonts w:hint="eastAsia" w:ascii="方正仿宋_GBK" w:hAnsi="宋体" w:eastAsia="方正仿宋_GBK"/>
          <w:color w:val="auto"/>
          <w:sz w:val="24"/>
          <w:szCs w:val="24"/>
        </w:rPr>
        <w:t>采 购 人：重庆城市管理职业学院</w:t>
      </w:r>
    </w:p>
    <w:p w14:paraId="5C9BAC57">
      <w:pPr>
        <w:snapToGrid w:val="0"/>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联系人：</w:t>
      </w:r>
      <w:r>
        <w:rPr>
          <w:rFonts w:hint="eastAsia" w:ascii="方正仿宋_GBK" w:hAnsi="方正仿宋_GBK" w:eastAsia="方正仿宋_GBK" w:cs="方正仿宋_GBK"/>
          <w:kern w:val="2"/>
          <w:sz w:val="28"/>
          <w:szCs w:val="28"/>
          <w:lang w:val="en-US" w:eastAsia="zh-CN"/>
        </w:rPr>
        <w:t>陶科</w:t>
      </w:r>
      <w:bookmarkStart w:id="174" w:name="_GoBack"/>
      <w:bookmarkEnd w:id="174"/>
    </w:p>
    <w:p w14:paraId="7FC460B9">
      <w:pPr>
        <w:snapToGrid w:val="0"/>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联系电话：</w:t>
      </w:r>
      <w:r>
        <w:rPr>
          <w:rFonts w:hint="eastAsia" w:ascii="方正仿宋_GBK" w:hAnsi="方正仿宋_GBK" w:eastAsia="方正仿宋_GBK" w:cs="方正仿宋_GBK"/>
          <w:kern w:val="2"/>
          <w:sz w:val="28"/>
          <w:szCs w:val="28"/>
          <w:lang w:val="en-US" w:eastAsia="zh-CN"/>
        </w:rPr>
        <w:t>18983397182</w:t>
      </w:r>
    </w:p>
    <w:p w14:paraId="07F4F697">
      <w:pPr>
        <w:snapToGrid w:val="0"/>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地    址：</w:t>
      </w:r>
      <w:r>
        <w:rPr>
          <w:rFonts w:hint="eastAsia" w:ascii="方正仿宋_GBK" w:hAnsi="宋体" w:eastAsia="方正仿宋_GBK"/>
          <w:color w:val="auto"/>
          <w:sz w:val="24"/>
          <w:szCs w:val="24"/>
          <w:lang w:eastAsia="zh-CN"/>
        </w:rPr>
        <w:t>重庆市高新区大学城南二路151号重庆城市管理职业学院</w:t>
      </w:r>
      <w:r>
        <w:rPr>
          <w:rFonts w:hint="eastAsia" w:ascii="方正仿宋_GBK" w:hAnsi="宋体" w:eastAsia="方正仿宋_GBK"/>
          <w:color w:val="auto"/>
          <w:sz w:val="24"/>
          <w:szCs w:val="24"/>
          <w:lang w:val="en-US" w:eastAsia="zh-CN"/>
        </w:rPr>
        <w:t>智慧康养学院致用楼B503</w:t>
      </w:r>
    </w:p>
    <w:p w14:paraId="099831DF">
      <w:pPr>
        <w:snapToGrid w:val="0"/>
        <w:spacing w:line="400" w:lineRule="exact"/>
        <w:ind w:firstLine="480" w:firstLineChars="200"/>
        <w:rPr>
          <w:rFonts w:hint="eastAsia" w:ascii="方正仿宋_GBK" w:hAnsi="宋体" w:eastAsia="方正仿宋_GBK"/>
          <w:sz w:val="24"/>
          <w:szCs w:val="24"/>
        </w:rPr>
      </w:pPr>
    </w:p>
    <w:p w14:paraId="3298EBC9">
      <w:pPr>
        <w:pStyle w:val="4"/>
        <w:spacing w:before="0" w:after="0" w:line="360" w:lineRule="auto"/>
        <w:jc w:val="center"/>
        <w:rPr>
          <w:rFonts w:hint="eastAsia" w:ascii="方正小标宋_GBK" w:eastAsia="方正小标宋_GBK"/>
          <w:b w:val="0"/>
          <w:sz w:val="36"/>
          <w:szCs w:val="30"/>
        </w:rPr>
      </w:pPr>
      <w:r>
        <w:rPr>
          <w:rFonts w:hint="eastAsia" w:ascii="方正小标宋_GBK" w:eastAsia="方正小标宋_GBK"/>
          <w:b w:val="0"/>
          <w:sz w:val="36"/>
          <w:szCs w:val="30"/>
        </w:rPr>
        <w:br w:type="page"/>
      </w:r>
      <w:bookmarkStart w:id="53" w:name="_Toc9563"/>
      <w:r>
        <w:rPr>
          <w:rFonts w:hint="eastAsia" w:ascii="方正小标宋_GBK" w:eastAsia="方正小标宋_GBK"/>
          <w:b w:val="0"/>
          <w:sz w:val="36"/>
          <w:szCs w:val="30"/>
        </w:rPr>
        <w:t>第二篇  项目</w:t>
      </w:r>
      <w:r>
        <w:rPr>
          <w:rFonts w:hint="eastAsia" w:ascii="方正小标宋_GBK" w:eastAsia="方正小标宋_GBK"/>
          <w:b w:val="0"/>
          <w:color w:val="000000" w:themeColor="text1"/>
          <w:sz w:val="36"/>
          <w:szCs w:val="30"/>
          <w14:textFill>
            <w14:solidFill>
              <w14:schemeClr w14:val="tx1"/>
            </w14:solidFill>
          </w14:textFill>
        </w:rPr>
        <w:t>技术（质量）</w:t>
      </w:r>
      <w:r>
        <w:rPr>
          <w:rFonts w:hint="eastAsia" w:ascii="方正小标宋_GBK" w:eastAsia="方正小标宋_GBK"/>
          <w:b w:val="0"/>
          <w:sz w:val="36"/>
          <w:szCs w:val="30"/>
        </w:rPr>
        <w:t>需求</w:t>
      </w:r>
      <w:bookmarkEnd w:id="48"/>
      <w:bookmarkEnd w:id="49"/>
      <w:bookmarkEnd w:id="50"/>
      <w:bookmarkEnd w:id="51"/>
      <w:bookmarkEnd w:id="53"/>
    </w:p>
    <w:p w14:paraId="44905B39">
      <w:pPr>
        <w:pStyle w:val="4"/>
        <w:adjustRightInd w:val="0"/>
        <w:snapToGrid w:val="0"/>
        <w:spacing w:before="0" w:after="0" w:line="400" w:lineRule="exact"/>
        <w:ind w:firstLine="482" w:firstLineChars="200"/>
        <w:rPr>
          <w:rFonts w:hint="default" w:ascii="方正仿宋_GBK" w:hAnsi="宋体" w:eastAsia="方正仿宋_GBK" w:cs="Times New Roman"/>
          <w:b/>
          <w:color w:val="000000" w:themeColor="text1"/>
          <w:sz w:val="24"/>
          <w:lang w:val="en-US" w:eastAsia="zh-CN"/>
          <w14:textFill>
            <w14:solidFill>
              <w14:schemeClr w14:val="tx1"/>
            </w14:solidFill>
          </w14:textFill>
        </w:rPr>
      </w:pPr>
      <w:bookmarkStart w:id="54" w:name="_Toc65660339"/>
      <w:bookmarkStart w:id="55" w:name="_Toc24129"/>
      <w:bookmarkStart w:id="56" w:name="_Toc26971"/>
      <w:bookmarkStart w:id="57" w:name="_Toc446"/>
      <w:bookmarkStart w:id="58" w:name="_Toc13250"/>
      <w:r>
        <w:rPr>
          <w:rFonts w:hint="eastAsia" w:ascii="方正仿宋_GBK" w:hAnsi="宋体" w:eastAsia="方正仿宋_GBK"/>
          <w:color w:val="000000" w:themeColor="text1"/>
          <w:sz w:val="24"/>
          <w14:textFill>
            <w14:solidFill>
              <w14:schemeClr w14:val="tx1"/>
            </w14:solidFill>
          </w14:textFill>
        </w:rPr>
        <w:t>一、</w:t>
      </w:r>
      <w:bookmarkEnd w:id="54"/>
      <w:bookmarkEnd w:id="55"/>
      <w:bookmarkEnd w:id="56"/>
      <w:bookmarkEnd w:id="57"/>
      <w:bookmarkStart w:id="59" w:name="_Toc65660340"/>
      <w:bookmarkStart w:id="60" w:name="_Toc11439"/>
      <w:bookmarkStart w:id="61" w:name="_Toc2119"/>
      <w:bookmarkStart w:id="62" w:name="_Toc10723"/>
      <w:r>
        <w:rPr>
          <w:rFonts w:hint="eastAsia" w:ascii="方正仿宋_GBK" w:hAnsi="宋体" w:eastAsia="方正仿宋_GBK"/>
          <w:color w:val="000000" w:themeColor="text1"/>
          <w:sz w:val="24"/>
          <w14:textFill>
            <w14:solidFill>
              <w14:schemeClr w14:val="tx1"/>
            </w14:solidFill>
          </w14:textFill>
        </w:rPr>
        <w:t>技术规格及质量要求</w:t>
      </w:r>
      <w:bookmarkEnd w:id="58"/>
      <w:bookmarkEnd w:id="59"/>
      <w:bookmarkEnd w:id="60"/>
      <w:bookmarkEnd w:id="61"/>
      <w:bookmarkEnd w:id="62"/>
    </w:p>
    <w:p w14:paraId="1A2F11DB">
      <w:pPr>
        <w:numPr>
          <w:ilvl w:val="0"/>
          <w:numId w:val="13"/>
        </w:numPr>
        <w:snapToGrid w:val="0"/>
        <w:spacing w:line="400" w:lineRule="exact"/>
        <w:ind w:left="0" w:leftChars="0" w:firstLine="420" w:firstLineChars="0"/>
        <w:rPr>
          <w:rFonts w:hint="eastAsia" w:ascii="方正仿宋_GBK" w:hAnsi="宋体" w:eastAsia="方正仿宋_GBK"/>
          <w:sz w:val="24"/>
          <w:szCs w:val="24"/>
        </w:rPr>
      </w:pPr>
      <w:r>
        <w:rPr>
          <w:rFonts w:hint="eastAsia" w:ascii="方正仿宋_GBK" w:hAnsi="宋体" w:eastAsia="方正仿宋_GBK"/>
          <w:sz w:val="24"/>
          <w:szCs w:val="24"/>
          <w:lang w:val="en-US" w:eastAsia="zh-CN"/>
        </w:rPr>
        <w:t>项目一览表</w:t>
      </w:r>
    </w:p>
    <w:tbl>
      <w:tblPr>
        <w:tblStyle w:val="57"/>
        <w:tblW w:w="9299" w:type="dxa"/>
        <w:jc w:val="center"/>
        <w:tblLayout w:type="fixed"/>
        <w:tblCellMar>
          <w:top w:w="0" w:type="dxa"/>
          <w:left w:w="108" w:type="dxa"/>
          <w:bottom w:w="0" w:type="dxa"/>
          <w:right w:w="108" w:type="dxa"/>
        </w:tblCellMar>
      </w:tblPr>
      <w:tblGrid>
        <w:gridCol w:w="1643"/>
        <w:gridCol w:w="4801"/>
        <w:gridCol w:w="2855"/>
      </w:tblGrid>
      <w:tr w14:paraId="6ADBBA5F">
        <w:tblPrEx>
          <w:tblCellMar>
            <w:top w:w="0" w:type="dxa"/>
            <w:left w:w="108" w:type="dxa"/>
            <w:bottom w:w="0" w:type="dxa"/>
            <w:right w:w="108" w:type="dxa"/>
          </w:tblCellMar>
        </w:tblPrEx>
        <w:trPr>
          <w:trHeight w:val="1058" w:hRule="atLeast"/>
          <w:jc w:val="center"/>
        </w:trPr>
        <w:tc>
          <w:tcPr>
            <w:tcW w:w="1643" w:type="dxa"/>
            <w:tcBorders>
              <w:top w:val="single" w:color="auto" w:sz="4" w:space="0"/>
              <w:left w:val="single" w:color="auto" w:sz="4" w:space="0"/>
              <w:bottom w:val="single" w:color="auto" w:sz="4" w:space="0"/>
              <w:right w:val="single" w:color="auto" w:sz="4" w:space="0"/>
            </w:tcBorders>
            <w:noWrap w:val="0"/>
            <w:vAlign w:val="center"/>
          </w:tcPr>
          <w:p w14:paraId="519A0CE8">
            <w:pPr>
              <w:widowControl/>
              <w:jc w:val="center"/>
              <w:rPr>
                <w:rFonts w:eastAsia="黑体"/>
                <w:kern w:val="0"/>
                <w:sz w:val="24"/>
              </w:rPr>
            </w:pPr>
            <w:r>
              <w:rPr>
                <w:rFonts w:eastAsia="黑体"/>
                <w:kern w:val="0"/>
                <w:sz w:val="24"/>
              </w:rPr>
              <w:t>序号</w:t>
            </w:r>
          </w:p>
        </w:tc>
        <w:tc>
          <w:tcPr>
            <w:tcW w:w="4801" w:type="dxa"/>
            <w:tcBorders>
              <w:top w:val="single" w:color="auto" w:sz="4" w:space="0"/>
              <w:left w:val="single" w:color="auto" w:sz="4" w:space="0"/>
              <w:bottom w:val="single" w:color="auto" w:sz="4" w:space="0"/>
              <w:right w:val="single" w:color="auto" w:sz="4" w:space="0"/>
            </w:tcBorders>
            <w:noWrap w:val="0"/>
            <w:vAlign w:val="center"/>
          </w:tcPr>
          <w:p w14:paraId="2D4335C9">
            <w:pPr>
              <w:widowControl/>
              <w:jc w:val="center"/>
              <w:rPr>
                <w:rFonts w:eastAsia="黑体"/>
                <w:kern w:val="0"/>
                <w:sz w:val="24"/>
              </w:rPr>
            </w:pPr>
            <w:r>
              <w:rPr>
                <w:rFonts w:eastAsia="黑体"/>
                <w:kern w:val="0"/>
                <w:sz w:val="24"/>
              </w:rPr>
              <w:t>产品名称</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4ECA1C02">
            <w:pPr>
              <w:jc w:val="center"/>
              <w:rPr>
                <w:rFonts w:eastAsia="黑体"/>
                <w:sz w:val="24"/>
              </w:rPr>
            </w:pPr>
            <w:r>
              <w:rPr>
                <w:rFonts w:eastAsia="黑体"/>
                <w:kern w:val="0"/>
                <w:sz w:val="24"/>
              </w:rPr>
              <w:t>数量</w:t>
            </w:r>
            <w:r>
              <w:rPr>
                <w:rFonts w:hint="eastAsia" w:eastAsia="黑体"/>
                <w:kern w:val="0"/>
                <w:sz w:val="24"/>
              </w:rPr>
              <w:t>/单位</w:t>
            </w:r>
          </w:p>
        </w:tc>
      </w:tr>
      <w:tr w14:paraId="61B25453">
        <w:tblPrEx>
          <w:tblCellMar>
            <w:top w:w="0" w:type="dxa"/>
            <w:left w:w="108" w:type="dxa"/>
            <w:bottom w:w="0" w:type="dxa"/>
            <w:right w:w="108" w:type="dxa"/>
          </w:tblCellMar>
        </w:tblPrEx>
        <w:trPr>
          <w:trHeight w:val="656" w:hRule="atLeast"/>
          <w:jc w:val="center"/>
        </w:trPr>
        <w:tc>
          <w:tcPr>
            <w:tcW w:w="1643" w:type="dxa"/>
            <w:tcBorders>
              <w:top w:val="single" w:color="auto" w:sz="4" w:space="0"/>
              <w:left w:val="single" w:color="000000" w:sz="8" w:space="0"/>
              <w:bottom w:val="single" w:color="000000" w:sz="8" w:space="0"/>
              <w:right w:val="single" w:color="000000" w:sz="8" w:space="0"/>
            </w:tcBorders>
            <w:noWrap w:val="0"/>
            <w:vAlign w:val="center"/>
          </w:tcPr>
          <w:p w14:paraId="1AA30E51">
            <w:pPr>
              <w:widowControl/>
              <w:jc w:val="center"/>
              <w:rPr>
                <w:rFonts w:eastAsia="黑体"/>
                <w:kern w:val="0"/>
                <w:sz w:val="24"/>
              </w:rPr>
            </w:pPr>
            <w:r>
              <w:rPr>
                <w:rFonts w:eastAsia="黑体"/>
                <w:kern w:val="0"/>
                <w:sz w:val="24"/>
              </w:rPr>
              <w:t>1</w:t>
            </w:r>
          </w:p>
        </w:tc>
        <w:tc>
          <w:tcPr>
            <w:tcW w:w="4801" w:type="dxa"/>
            <w:tcBorders>
              <w:top w:val="single" w:color="auto" w:sz="4" w:space="0"/>
              <w:left w:val="nil"/>
              <w:bottom w:val="single" w:color="000000" w:sz="8" w:space="0"/>
              <w:right w:val="single" w:color="000000" w:sz="8" w:space="0"/>
            </w:tcBorders>
            <w:noWrap w:val="0"/>
            <w:vAlign w:val="center"/>
          </w:tcPr>
          <w:p w14:paraId="4F52C643">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艾草粉</w:t>
            </w:r>
            <w:r>
              <w:rPr>
                <w:rFonts w:hint="default" w:eastAsia="黑体"/>
                <w:kern w:val="0"/>
                <w:sz w:val="24"/>
              </w:rPr>
              <w:t>　</w:t>
            </w:r>
          </w:p>
        </w:tc>
        <w:tc>
          <w:tcPr>
            <w:tcW w:w="2855" w:type="dxa"/>
            <w:tcBorders>
              <w:top w:val="single" w:color="auto" w:sz="4" w:space="0"/>
              <w:left w:val="nil"/>
              <w:bottom w:val="single" w:color="000000" w:sz="8" w:space="0"/>
              <w:right w:val="single" w:color="000000" w:sz="8" w:space="0"/>
            </w:tcBorders>
            <w:noWrap w:val="0"/>
            <w:vAlign w:val="center"/>
          </w:tcPr>
          <w:p w14:paraId="36A25072">
            <w:pPr>
              <w:widowControl/>
              <w:adjustRightInd/>
              <w:snapToGrid/>
              <w:spacing w:line="240" w:lineRule="auto"/>
              <w:jc w:val="center"/>
              <w:rPr>
                <w:rFonts w:hint="default"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bidi="ar-SA"/>
              </w:rPr>
              <w:t>650KG</w:t>
            </w:r>
          </w:p>
        </w:tc>
      </w:tr>
      <w:tr w14:paraId="44A20A16">
        <w:tblPrEx>
          <w:tblCellMar>
            <w:top w:w="0" w:type="dxa"/>
            <w:left w:w="108" w:type="dxa"/>
            <w:bottom w:w="0" w:type="dxa"/>
            <w:right w:w="108" w:type="dxa"/>
          </w:tblCellMar>
        </w:tblPrEx>
        <w:trPr>
          <w:trHeight w:val="782" w:hRule="atLeast"/>
          <w:jc w:val="center"/>
        </w:trPr>
        <w:tc>
          <w:tcPr>
            <w:tcW w:w="1643" w:type="dxa"/>
            <w:tcBorders>
              <w:top w:val="single" w:color="auto" w:sz="4" w:space="0"/>
              <w:left w:val="single" w:color="000000" w:sz="8" w:space="0"/>
              <w:bottom w:val="single" w:color="000000" w:sz="8" w:space="0"/>
              <w:right w:val="single" w:color="000000" w:sz="8" w:space="0"/>
            </w:tcBorders>
            <w:noWrap w:val="0"/>
            <w:vAlign w:val="center"/>
          </w:tcPr>
          <w:p w14:paraId="0B997AD5">
            <w:pPr>
              <w:widowControl/>
              <w:jc w:val="center"/>
              <w:rPr>
                <w:rFonts w:eastAsia="黑体"/>
                <w:kern w:val="0"/>
                <w:sz w:val="24"/>
              </w:rPr>
            </w:pPr>
            <w:r>
              <w:rPr>
                <w:rFonts w:eastAsia="黑体"/>
                <w:kern w:val="0"/>
                <w:sz w:val="24"/>
              </w:rPr>
              <w:t>2</w:t>
            </w:r>
          </w:p>
        </w:tc>
        <w:tc>
          <w:tcPr>
            <w:tcW w:w="4801" w:type="dxa"/>
            <w:tcBorders>
              <w:top w:val="single" w:color="auto" w:sz="4" w:space="0"/>
              <w:left w:val="nil"/>
              <w:bottom w:val="single" w:color="000000" w:sz="8" w:space="0"/>
              <w:right w:val="single" w:color="000000" w:sz="8" w:space="0"/>
            </w:tcBorders>
            <w:noWrap w:val="0"/>
            <w:vAlign w:val="center"/>
          </w:tcPr>
          <w:p w14:paraId="46A5ACAB">
            <w:pPr>
              <w:widowControl/>
              <w:jc w:val="center"/>
              <w:rPr>
                <w:rFonts w:hint="default" w:ascii="Times New Roman" w:hAnsi="Times New Roman" w:eastAsia="黑体" w:cs="Times New Roman"/>
                <w:kern w:val="0"/>
                <w:sz w:val="24"/>
                <w:szCs w:val="24"/>
                <w:lang w:val="en-US" w:eastAsia="zh-CN" w:bidi="ar-SA"/>
              </w:rPr>
            </w:pPr>
            <w:r>
              <w:rPr>
                <w:rFonts w:hint="default" w:eastAsia="黑体"/>
                <w:kern w:val="0"/>
                <w:sz w:val="24"/>
              </w:rPr>
              <w:t>澳洲茶树</w:t>
            </w:r>
            <w:r>
              <w:rPr>
                <w:rFonts w:hint="eastAsia" w:eastAsia="黑体"/>
                <w:kern w:val="0"/>
                <w:sz w:val="24"/>
                <w:lang w:eastAsia="zh-CN"/>
              </w:rPr>
              <w:t>粉</w:t>
            </w:r>
          </w:p>
        </w:tc>
        <w:tc>
          <w:tcPr>
            <w:tcW w:w="2855" w:type="dxa"/>
            <w:tcBorders>
              <w:top w:val="single" w:color="auto" w:sz="4" w:space="0"/>
              <w:left w:val="single" w:color="auto" w:sz="4" w:space="0"/>
              <w:bottom w:val="single" w:color="000000" w:sz="8" w:space="0"/>
              <w:right w:val="single" w:color="auto" w:sz="4" w:space="0"/>
            </w:tcBorders>
            <w:noWrap w:val="0"/>
            <w:vAlign w:val="center"/>
          </w:tcPr>
          <w:p w14:paraId="412E43AD">
            <w:pPr>
              <w:widowControl/>
              <w:adjustRightInd/>
              <w:snapToGrid/>
              <w:spacing w:line="240" w:lineRule="auto"/>
              <w:jc w:val="center"/>
              <w:rPr>
                <w:rFonts w:hint="default"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bidi="ar-SA"/>
              </w:rPr>
              <w:t>500KG</w:t>
            </w:r>
          </w:p>
        </w:tc>
      </w:tr>
      <w:tr w14:paraId="4A904C50">
        <w:tblPrEx>
          <w:tblCellMar>
            <w:top w:w="0" w:type="dxa"/>
            <w:left w:w="108" w:type="dxa"/>
            <w:bottom w:w="0" w:type="dxa"/>
            <w:right w:w="108" w:type="dxa"/>
          </w:tblCellMar>
        </w:tblPrEx>
        <w:trPr>
          <w:trHeight w:val="94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5F663F07">
            <w:pPr>
              <w:widowControl/>
              <w:jc w:val="center"/>
              <w:rPr>
                <w:rFonts w:eastAsia="黑体"/>
                <w:kern w:val="0"/>
                <w:sz w:val="24"/>
              </w:rPr>
            </w:pPr>
            <w:r>
              <w:rPr>
                <w:rFonts w:hint="eastAsia" w:eastAsia="黑体"/>
                <w:kern w:val="0"/>
                <w:sz w:val="24"/>
              </w:rPr>
              <w:t>3</w:t>
            </w:r>
          </w:p>
        </w:tc>
        <w:tc>
          <w:tcPr>
            <w:tcW w:w="4801" w:type="dxa"/>
            <w:tcBorders>
              <w:top w:val="single" w:color="auto" w:sz="4" w:space="0"/>
              <w:left w:val="nil"/>
              <w:bottom w:val="single" w:color="auto" w:sz="4" w:space="0"/>
              <w:right w:val="single" w:color="000000" w:sz="8" w:space="0"/>
            </w:tcBorders>
            <w:noWrap w:val="0"/>
            <w:vAlign w:val="center"/>
          </w:tcPr>
          <w:p w14:paraId="45B8C387">
            <w:pPr>
              <w:widowControl/>
              <w:jc w:val="center"/>
              <w:rPr>
                <w:rFonts w:hint="default" w:ascii="Times New Roman" w:hAnsi="Times New Roman" w:eastAsia="黑体" w:cs="Times New Roman"/>
                <w:kern w:val="0"/>
                <w:sz w:val="24"/>
                <w:szCs w:val="24"/>
                <w:lang w:val="en-US" w:eastAsia="zh-CN" w:bidi="ar-SA"/>
              </w:rPr>
            </w:pPr>
            <w:r>
              <w:rPr>
                <w:rFonts w:hint="default" w:eastAsia="黑体"/>
                <w:kern w:val="0"/>
                <w:sz w:val="24"/>
              </w:rPr>
              <w:t>崖柏粉</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63BF9C39">
            <w:pPr>
              <w:widowControl/>
              <w:adjustRightInd/>
              <w:snapToGrid/>
              <w:spacing w:line="240" w:lineRule="auto"/>
              <w:jc w:val="center"/>
              <w:rPr>
                <w:rFonts w:hint="default"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bidi="ar-SA"/>
              </w:rPr>
              <w:t>200KG</w:t>
            </w:r>
          </w:p>
        </w:tc>
      </w:tr>
      <w:tr w14:paraId="73B9AD26">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3C47ECCC">
            <w:pPr>
              <w:widowControl/>
              <w:jc w:val="center"/>
              <w:rPr>
                <w:rFonts w:hint="eastAsia" w:eastAsia="黑体"/>
                <w:kern w:val="0"/>
                <w:sz w:val="24"/>
                <w:lang w:val="en-US" w:eastAsia="zh-CN"/>
              </w:rPr>
            </w:pPr>
            <w:r>
              <w:rPr>
                <w:rFonts w:hint="eastAsia" w:eastAsia="黑体"/>
                <w:kern w:val="0"/>
                <w:sz w:val="24"/>
                <w:lang w:val="en-US" w:eastAsia="zh-CN"/>
              </w:rPr>
              <w:t>4</w:t>
            </w:r>
          </w:p>
        </w:tc>
        <w:tc>
          <w:tcPr>
            <w:tcW w:w="4801" w:type="dxa"/>
            <w:tcBorders>
              <w:top w:val="single" w:color="auto" w:sz="4" w:space="0"/>
              <w:left w:val="nil"/>
              <w:bottom w:val="single" w:color="auto" w:sz="4" w:space="0"/>
              <w:right w:val="single" w:color="000000" w:sz="8" w:space="0"/>
            </w:tcBorders>
            <w:noWrap w:val="0"/>
            <w:vAlign w:val="center"/>
          </w:tcPr>
          <w:p w14:paraId="0C18ABAF">
            <w:pPr>
              <w:widowControl/>
              <w:jc w:val="center"/>
              <w:rPr>
                <w:rFonts w:hint="default" w:ascii="Times New Roman" w:hAnsi="Times New Roman" w:eastAsia="黑体" w:cs="Times New Roman"/>
                <w:kern w:val="0"/>
                <w:sz w:val="24"/>
                <w:szCs w:val="24"/>
                <w:lang w:val="en-US" w:eastAsia="zh-CN" w:bidi="ar-SA"/>
              </w:rPr>
            </w:pPr>
            <w:r>
              <w:rPr>
                <w:rFonts w:hint="default" w:eastAsia="黑体"/>
                <w:kern w:val="0"/>
                <w:sz w:val="24"/>
              </w:rPr>
              <w:t>榆树皮粉</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07B70B97">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130</w:t>
            </w:r>
            <w:r>
              <w:rPr>
                <w:rFonts w:hint="eastAsia" w:eastAsia="黑体" w:cs="Times New Roman"/>
                <w:kern w:val="0"/>
                <w:sz w:val="24"/>
                <w:szCs w:val="24"/>
                <w:lang w:val="en-US" w:eastAsia="zh-CN" w:bidi="ar-SA"/>
              </w:rPr>
              <w:t>KG</w:t>
            </w:r>
          </w:p>
        </w:tc>
      </w:tr>
      <w:tr w14:paraId="58D02DE7">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0F3D1E92">
            <w:pPr>
              <w:widowControl/>
              <w:jc w:val="center"/>
              <w:rPr>
                <w:rFonts w:hint="eastAsia" w:eastAsia="黑体"/>
                <w:kern w:val="0"/>
                <w:sz w:val="24"/>
                <w:lang w:val="en-US" w:eastAsia="zh-CN"/>
              </w:rPr>
            </w:pPr>
            <w:r>
              <w:rPr>
                <w:rFonts w:hint="eastAsia" w:eastAsia="黑体"/>
                <w:kern w:val="0"/>
                <w:sz w:val="24"/>
                <w:lang w:val="en-US" w:eastAsia="zh-CN"/>
              </w:rPr>
              <w:t>5</w:t>
            </w:r>
          </w:p>
        </w:tc>
        <w:tc>
          <w:tcPr>
            <w:tcW w:w="4801" w:type="dxa"/>
            <w:tcBorders>
              <w:top w:val="single" w:color="auto" w:sz="4" w:space="0"/>
              <w:left w:val="nil"/>
              <w:bottom w:val="single" w:color="auto" w:sz="4" w:space="0"/>
              <w:right w:val="single" w:color="000000" w:sz="8" w:space="0"/>
            </w:tcBorders>
            <w:noWrap w:val="0"/>
            <w:vAlign w:val="center"/>
          </w:tcPr>
          <w:p w14:paraId="03EF0152">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红檀香粉</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6CA4D9F5">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150</w:t>
            </w:r>
            <w:r>
              <w:rPr>
                <w:rFonts w:hint="eastAsia" w:eastAsia="黑体" w:cs="Times New Roman"/>
                <w:kern w:val="0"/>
                <w:sz w:val="24"/>
                <w:szCs w:val="24"/>
                <w:lang w:val="en-US" w:eastAsia="zh-CN" w:bidi="ar-SA"/>
              </w:rPr>
              <w:t>KG</w:t>
            </w:r>
          </w:p>
        </w:tc>
      </w:tr>
      <w:tr w14:paraId="307F2D1C">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7134A655">
            <w:pPr>
              <w:widowControl/>
              <w:jc w:val="center"/>
              <w:rPr>
                <w:rFonts w:hint="eastAsia" w:eastAsia="黑体"/>
                <w:kern w:val="0"/>
                <w:sz w:val="24"/>
                <w:lang w:val="en-US" w:eastAsia="zh-CN"/>
              </w:rPr>
            </w:pPr>
            <w:r>
              <w:rPr>
                <w:rFonts w:hint="eastAsia" w:eastAsia="黑体"/>
                <w:kern w:val="0"/>
                <w:sz w:val="24"/>
                <w:lang w:val="en-US" w:eastAsia="zh-CN"/>
              </w:rPr>
              <w:t>6</w:t>
            </w:r>
          </w:p>
        </w:tc>
        <w:tc>
          <w:tcPr>
            <w:tcW w:w="4801" w:type="dxa"/>
            <w:tcBorders>
              <w:top w:val="single" w:color="auto" w:sz="4" w:space="0"/>
              <w:left w:val="nil"/>
              <w:bottom w:val="single" w:color="auto" w:sz="4" w:space="0"/>
              <w:right w:val="single" w:color="000000" w:sz="8" w:space="0"/>
            </w:tcBorders>
            <w:noWrap w:val="0"/>
            <w:vAlign w:val="center"/>
          </w:tcPr>
          <w:p w14:paraId="0E814743">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绿檀香粉</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3CA7906D">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100</w:t>
            </w:r>
            <w:r>
              <w:rPr>
                <w:rFonts w:hint="eastAsia" w:eastAsia="黑体" w:cs="Times New Roman"/>
                <w:kern w:val="0"/>
                <w:sz w:val="24"/>
                <w:szCs w:val="24"/>
                <w:lang w:val="en-US" w:eastAsia="zh-CN" w:bidi="ar-SA"/>
              </w:rPr>
              <w:t>KG</w:t>
            </w:r>
          </w:p>
        </w:tc>
      </w:tr>
      <w:tr w14:paraId="34AE8214">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7085FEAB">
            <w:pPr>
              <w:widowControl/>
              <w:jc w:val="center"/>
              <w:rPr>
                <w:rFonts w:hint="eastAsia" w:eastAsia="黑体"/>
                <w:kern w:val="0"/>
                <w:sz w:val="24"/>
                <w:lang w:val="en-US" w:eastAsia="zh-CN"/>
              </w:rPr>
            </w:pPr>
            <w:r>
              <w:rPr>
                <w:rFonts w:hint="eastAsia" w:eastAsia="黑体"/>
                <w:kern w:val="0"/>
                <w:sz w:val="24"/>
                <w:lang w:val="en-US" w:eastAsia="zh-CN"/>
              </w:rPr>
              <w:t>7</w:t>
            </w:r>
          </w:p>
        </w:tc>
        <w:tc>
          <w:tcPr>
            <w:tcW w:w="4801" w:type="dxa"/>
            <w:tcBorders>
              <w:top w:val="single" w:color="auto" w:sz="4" w:space="0"/>
              <w:left w:val="nil"/>
              <w:bottom w:val="single" w:color="auto" w:sz="4" w:space="0"/>
              <w:right w:val="single" w:color="000000" w:sz="8" w:space="0"/>
            </w:tcBorders>
            <w:noWrap w:val="0"/>
            <w:vAlign w:val="center"/>
          </w:tcPr>
          <w:p w14:paraId="23C957CD">
            <w:pPr>
              <w:widowControl/>
              <w:jc w:val="center"/>
              <w:rPr>
                <w:rFonts w:hint="default" w:eastAsia="黑体" w:asciiTheme="minorHAnsi" w:hAnsiTheme="minorHAnsi" w:cstheme="minorBidi"/>
                <w:kern w:val="0"/>
                <w:sz w:val="24"/>
                <w:szCs w:val="24"/>
                <w:lang w:val="en-US" w:eastAsia="zh-CN" w:bidi="ar-SA"/>
              </w:rPr>
            </w:pPr>
            <w:r>
              <w:rPr>
                <w:rFonts w:hint="eastAsia" w:eastAsia="黑体"/>
                <w:kern w:val="0"/>
                <w:sz w:val="24"/>
                <w:lang w:eastAsia="zh-CN"/>
              </w:rPr>
              <w:t>沉香香粉</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0159D09">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100</w:t>
            </w:r>
            <w:r>
              <w:rPr>
                <w:rFonts w:hint="eastAsia" w:eastAsia="黑体" w:cs="Times New Roman"/>
                <w:kern w:val="0"/>
                <w:sz w:val="24"/>
                <w:szCs w:val="24"/>
                <w:lang w:val="en-US" w:eastAsia="zh-CN" w:bidi="ar-SA"/>
              </w:rPr>
              <w:t>KG</w:t>
            </w:r>
          </w:p>
        </w:tc>
      </w:tr>
      <w:tr w14:paraId="0153CE4A">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06EB7C8A">
            <w:pPr>
              <w:widowControl/>
              <w:jc w:val="center"/>
              <w:rPr>
                <w:rFonts w:hint="eastAsia" w:eastAsia="黑体"/>
                <w:kern w:val="0"/>
                <w:sz w:val="24"/>
                <w:lang w:val="en-US" w:eastAsia="zh-CN"/>
              </w:rPr>
            </w:pPr>
            <w:r>
              <w:rPr>
                <w:rFonts w:hint="eastAsia" w:eastAsia="黑体"/>
                <w:kern w:val="0"/>
                <w:sz w:val="24"/>
                <w:lang w:val="en-US" w:eastAsia="zh-CN"/>
              </w:rPr>
              <w:t>8</w:t>
            </w:r>
          </w:p>
        </w:tc>
        <w:tc>
          <w:tcPr>
            <w:tcW w:w="4801" w:type="dxa"/>
            <w:tcBorders>
              <w:top w:val="single" w:color="auto" w:sz="4" w:space="0"/>
              <w:left w:val="nil"/>
              <w:bottom w:val="single" w:color="auto" w:sz="4" w:space="0"/>
              <w:right w:val="single" w:color="000000" w:sz="8" w:space="0"/>
            </w:tcBorders>
            <w:noWrap w:val="0"/>
            <w:vAlign w:val="center"/>
          </w:tcPr>
          <w:p w14:paraId="378BA142">
            <w:pPr>
              <w:widowControl/>
              <w:jc w:val="center"/>
              <w:rPr>
                <w:rFonts w:hint="default" w:eastAsia="黑体" w:asciiTheme="minorHAnsi" w:hAnsiTheme="minorHAnsi" w:cstheme="minorBidi"/>
                <w:kern w:val="0"/>
                <w:sz w:val="24"/>
                <w:szCs w:val="24"/>
                <w:lang w:val="en-US" w:eastAsia="zh-CN" w:bidi="ar-SA"/>
              </w:rPr>
            </w:pPr>
            <w:r>
              <w:rPr>
                <w:rFonts w:hint="eastAsia" w:eastAsia="黑体"/>
                <w:kern w:val="0"/>
                <w:sz w:val="24"/>
                <w:lang w:eastAsia="zh-CN"/>
              </w:rPr>
              <w:t>白芷香粉</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A78B7ED">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100</w:t>
            </w:r>
            <w:r>
              <w:rPr>
                <w:rFonts w:hint="eastAsia" w:eastAsia="黑体" w:cs="Times New Roman"/>
                <w:kern w:val="0"/>
                <w:sz w:val="24"/>
                <w:szCs w:val="24"/>
                <w:lang w:val="en-US" w:eastAsia="zh-CN" w:bidi="ar-SA"/>
              </w:rPr>
              <w:t>KG</w:t>
            </w:r>
          </w:p>
        </w:tc>
      </w:tr>
      <w:tr w14:paraId="58FAC8F0">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1A3D3694">
            <w:pPr>
              <w:widowControl/>
              <w:jc w:val="center"/>
              <w:rPr>
                <w:rFonts w:hint="eastAsia" w:eastAsia="黑体"/>
                <w:kern w:val="0"/>
                <w:sz w:val="24"/>
                <w:lang w:val="en-US" w:eastAsia="zh-CN"/>
              </w:rPr>
            </w:pPr>
            <w:r>
              <w:rPr>
                <w:rFonts w:hint="eastAsia" w:eastAsia="黑体"/>
                <w:kern w:val="0"/>
                <w:sz w:val="24"/>
                <w:lang w:val="en-US" w:eastAsia="zh-CN"/>
              </w:rPr>
              <w:t>9</w:t>
            </w:r>
          </w:p>
        </w:tc>
        <w:tc>
          <w:tcPr>
            <w:tcW w:w="4801" w:type="dxa"/>
            <w:tcBorders>
              <w:top w:val="single" w:color="auto" w:sz="4" w:space="0"/>
              <w:left w:val="nil"/>
              <w:bottom w:val="single" w:color="auto" w:sz="4" w:space="0"/>
              <w:right w:val="single" w:color="000000" w:sz="8" w:space="0"/>
            </w:tcBorders>
            <w:noWrap w:val="0"/>
            <w:vAlign w:val="center"/>
          </w:tcPr>
          <w:p w14:paraId="6C4278E1">
            <w:pPr>
              <w:widowControl/>
              <w:jc w:val="center"/>
              <w:rPr>
                <w:rFonts w:hint="default" w:eastAsia="黑体" w:asciiTheme="minorHAnsi" w:hAnsiTheme="minorHAnsi" w:cstheme="minorBidi"/>
                <w:kern w:val="0"/>
                <w:sz w:val="24"/>
                <w:szCs w:val="24"/>
                <w:lang w:val="en-US" w:eastAsia="zh-CN" w:bidi="ar-SA"/>
              </w:rPr>
            </w:pPr>
            <w:r>
              <w:rPr>
                <w:rFonts w:hint="eastAsia" w:eastAsia="黑体"/>
                <w:kern w:val="0"/>
                <w:sz w:val="24"/>
                <w:lang w:eastAsia="zh-CN"/>
              </w:rPr>
              <w:t>艾草纯露</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38BCACF2">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20L</w:t>
            </w:r>
          </w:p>
        </w:tc>
      </w:tr>
      <w:tr w14:paraId="6BE841BE">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1D9D8848">
            <w:pPr>
              <w:widowControl/>
              <w:jc w:val="center"/>
              <w:rPr>
                <w:rFonts w:hint="default" w:eastAsia="黑体"/>
                <w:kern w:val="0"/>
                <w:sz w:val="24"/>
                <w:lang w:val="en-US" w:eastAsia="zh-CN"/>
              </w:rPr>
            </w:pPr>
            <w:r>
              <w:rPr>
                <w:rFonts w:hint="eastAsia" w:eastAsia="黑体"/>
                <w:kern w:val="0"/>
                <w:sz w:val="24"/>
                <w:lang w:val="en-US" w:eastAsia="zh-CN"/>
              </w:rPr>
              <w:t>10</w:t>
            </w:r>
          </w:p>
        </w:tc>
        <w:tc>
          <w:tcPr>
            <w:tcW w:w="4801" w:type="dxa"/>
            <w:tcBorders>
              <w:top w:val="single" w:color="auto" w:sz="4" w:space="0"/>
              <w:left w:val="nil"/>
              <w:bottom w:val="single" w:color="auto" w:sz="4" w:space="0"/>
              <w:right w:val="single" w:color="000000" w:sz="8" w:space="0"/>
            </w:tcBorders>
            <w:noWrap w:val="0"/>
            <w:vAlign w:val="center"/>
          </w:tcPr>
          <w:p w14:paraId="70277421">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澳洲茶树纯露</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52D1BD8A">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15L</w:t>
            </w:r>
          </w:p>
        </w:tc>
      </w:tr>
      <w:tr w14:paraId="0DC7CB91">
        <w:tblPrEx>
          <w:tblCellMar>
            <w:top w:w="0" w:type="dxa"/>
            <w:left w:w="108" w:type="dxa"/>
            <w:bottom w:w="0" w:type="dxa"/>
            <w:right w:w="108" w:type="dxa"/>
          </w:tblCellMar>
        </w:tblPrEx>
        <w:trPr>
          <w:trHeight w:val="93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160FA340">
            <w:pPr>
              <w:widowControl/>
              <w:jc w:val="center"/>
              <w:rPr>
                <w:rFonts w:hint="default" w:eastAsia="黑体"/>
                <w:kern w:val="0"/>
                <w:sz w:val="24"/>
                <w:lang w:val="en-US" w:eastAsia="zh-CN"/>
              </w:rPr>
            </w:pPr>
            <w:r>
              <w:rPr>
                <w:rFonts w:hint="eastAsia" w:eastAsia="黑体"/>
                <w:kern w:val="0"/>
                <w:sz w:val="24"/>
                <w:lang w:val="en-US" w:eastAsia="zh-CN"/>
              </w:rPr>
              <w:t>11</w:t>
            </w:r>
          </w:p>
        </w:tc>
        <w:tc>
          <w:tcPr>
            <w:tcW w:w="4801" w:type="dxa"/>
            <w:tcBorders>
              <w:top w:val="single" w:color="auto" w:sz="4" w:space="0"/>
              <w:left w:val="nil"/>
              <w:bottom w:val="single" w:color="auto" w:sz="4" w:space="0"/>
              <w:right w:val="single" w:color="000000" w:sz="8" w:space="0"/>
            </w:tcBorders>
            <w:noWrap w:val="0"/>
            <w:vAlign w:val="center"/>
          </w:tcPr>
          <w:p w14:paraId="52918E69">
            <w:pPr>
              <w:widowControl/>
              <w:jc w:val="center"/>
              <w:rPr>
                <w:rFonts w:hint="default" w:eastAsia="黑体" w:asciiTheme="minorHAnsi" w:hAnsiTheme="minorHAnsi" w:cstheme="minorBidi"/>
                <w:kern w:val="0"/>
                <w:sz w:val="24"/>
                <w:szCs w:val="24"/>
                <w:lang w:val="en-US" w:eastAsia="zh-CN" w:bidi="ar-SA"/>
              </w:rPr>
            </w:pPr>
            <w:r>
              <w:rPr>
                <w:rFonts w:hint="eastAsia" w:eastAsia="黑体"/>
                <w:kern w:val="0"/>
                <w:sz w:val="24"/>
                <w:lang w:eastAsia="zh-CN"/>
              </w:rPr>
              <w:t>艾草精油</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401050AB">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16L</w:t>
            </w:r>
          </w:p>
        </w:tc>
      </w:tr>
      <w:tr w14:paraId="31521645">
        <w:tblPrEx>
          <w:tblCellMar>
            <w:top w:w="0" w:type="dxa"/>
            <w:left w:w="108" w:type="dxa"/>
            <w:bottom w:w="0" w:type="dxa"/>
            <w:right w:w="108" w:type="dxa"/>
          </w:tblCellMar>
        </w:tblPrEx>
        <w:trPr>
          <w:trHeight w:val="942" w:hRule="atLeast"/>
          <w:jc w:val="center"/>
        </w:trPr>
        <w:tc>
          <w:tcPr>
            <w:tcW w:w="1643" w:type="dxa"/>
            <w:tcBorders>
              <w:top w:val="single" w:color="auto" w:sz="4" w:space="0"/>
              <w:left w:val="single" w:color="000000" w:sz="8" w:space="0"/>
              <w:bottom w:val="single" w:color="auto" w:sz="4" w:space="0"/>
              <w:right w:val="single" w:color="000000" w:sz="8" w:space="0"/>
            </w:tcBorders>
            <w:noWrap w:val="0"/>
            <w:vAlign w:val="center"/>
          </w:tcPr>
          <w:p w14:paraId="62AA0956">
            <w:pPr>
              <w:widowControl/>
              <w:jc w:val="center"/>
              <w:rPr>
                <w:rFonts w:hint="default" w:eastAsia="黑体"/>
                <w:kern w:val="0"/>
                <w:sz w:val="24"/>
                <w:lang w:val="en-US" w:eastAsia="zh-CN"/>
              </w:rPr>
            </w:pPr>
            <w:r>
              <w:rPr>
                <w:rFonts w:hint="eastAsia" w:eastAsia="黑体"/>
                <w:kern w:val="0"/>
                <w:sz w:val="24"/>
                <w:lang w:val="en-US" w:eastAsia="zh-CN"/>
              </w:rPr>
              <w:t>12</w:t>
            </w:r>
          </w:p>
        </w:tc>
        <w:tc>
          <w:tcPr>
            <w:tcW w:w="4801" w:type="dxa"/>
            <w:tcBorders>
              <w:top w:val="single" w:color="auto" w:sz="4" w:space="0"/>
              <w:left w:val="nil"/>
              <w:bottom w:val="single" w:color="auto" w:sz="4" w:space="0"/>
              <w:right w:val="single" w:color="000000" w:sz="8" w:space="0"/>
            </w:tcBorders>
            <w:noWrap w:val="0"/>
            <w:vAlign w:val="center"/>
          </w:tcPr>
          <w:p w14:paraId="5BB66D21">
            <w:pPr>
              <w:widowControl/>
              <w:jc w:val="center"/>
              <w:rPr>
                <w:rFonts w:hint="default" w:eastAsia="黑体" w:asciiTheme="minorHAnsi" w:hAnsiTheme="minorHAnsi" w:cstheme="minorBidi"/>
                <w:kern w:val="0"/>
                <w:sz w:val="24"/>
                <w:szCs w:val="24"/>
                <w:lang w:val="en-US" w:eastAsia="zh-CN" w:bidi="ar-SA"/>
              </w:rPr>
            </w:pPr>
            <w:r>
              <w:rPr>
                <w:rFonts w:hint="eastAsia" w:eastAsia="黑体"/>
                <w:kern w:val="0"/>
                <w:sz w:val="24"/>
                <w:lang w:eastAsia="zh-CN"/>
              </w:rPr>
              <w:t>澳洲茶树精油</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39F89FA">
            <w:pPr>
              <w:widowControl/>
              <w:adjustRightInd/>
              <w:snapToGrid/>
              <w:spacing w:line="240" w:lineRule="auto"/>
              <w:jc w:val="center"/>
              <w:rPr>
                <w:rFonts w:hint="eastAsia" w:ascii="Times New Roman" w:hAnsi="Times New Roman" w:eastAsia="黑体" w:cs="Times New Roman"/>
                <w:kern w:val="0"/>
                <w:sz w:val="24"/>
                <w:szCs w:val="24"/>
                <w:lang w:val="en-US" w:eastAsia="zh-CN" w:bidi="ar-SA"/>
              </w:rPr>
            </w:pPr>
            <w:r>
              <w:rPr>
                <w:rFonts w:hint="eastAsia" w:eastAsia="黑体" w:cs="Times New Roman"/>
                <w:kern w:val="0"/>
                <w:sz w:val="24"/>
                <w:szCs w:val="24"/>
                <w:lang w:val="en-US" w:eastAsia="zh-CN"/>
              </w:rPr>
              <w:t>15L</w:t>
            </w:r>
          </w:p>
        </w:tc>
      </w:tr>
    </w:tbl>
    <w:p w14:paraId="5308DADF">
      <w:pPr>
        <w:numPr>
          <w:ilvl w:val="0"/>
          <w:numId w:val="0"/>
        </w:numPr>
        <w:snapToGrid w:val="0"/>
        <w:spacing w:line="400" w:lineRule="exact"/>
        <w:ind w:left="420" w:leftChars="0"/>
        <w:rPr>
          <w:rFonts w:hint="eastAsia" w:ascii="方正仿宋_GBK" w:hAnsi="宋体" w:eastAsia="方正仿宋_GBK" w:cs="Times New Roman"/>
          <w:sz w:val="24"/>
          <w:szCs w:val="24"/>
          <w:lang w:val="en-US" w:eastAsia="zh-CN"/>
        </w:rPr>
      </w:pPr>
    </w:p>
    <w:p w14:paraId="0CC79770">
      <w:pPr>
        <w:snapToGrid w:val="0"/>
        <w:spacing w:line="400" w:lineRule="exact"/>
        <w:ind w:firstLine="360" w:firstLineChars="150"/>
        <w:rPr>
          <w:rFonts w:hint="default" w:ascii="方正仿宋_GBK" w:hAnsi="宋体" w:eastAsia="方正仿宋_GBK"/>
          <w:sz w:val="24"/>
          <w:szCs w:val="24"/>
          <w:lang w:val="en-US" w:eastAsia="zh-CN"/>
        </w:rPr>
      </w:pPr>
      <w:r>
        <w:rPr>
          <w:rFonts w:hint="eastAsia" w:ascii="方正仿宋_GBK" w:hAnsi="宋体" w:eastAsia="方正仿宋_GBK"/>
          <w:sz w:val="24"/>
          <w:szCs w:val="24"/>
          <w:lang w:eastAsia="zh-CN"/>
        </w:rPr>
        <w:t>（</w:t>
      </w:r>
      <w:r>
        <w:rPr>
          <w:rFonts w:hint="eastAsia" w:ascii="方正仿宋_GBK" w:hAnsi="宋体" w:eastAsia="方正仿宋_GBK"/>
          <w:sz w:val="24"/>
          <w:szCs w:val="24"/>
          <w:lang w:val="en-US" w:eastAsia="zh-CN"/>
        </w:rPr>
        <w:t>二）项目技术需求</w:t>
      </w:r>
    </w:p>
    <w:tbl>
      <w:tblPr>
        <w:tblStyle w:val="57"/>
        <w:tblW w:w="9512" w:type="dxa"/>
        <w:jc w:val="center"/>
        <w:tblLayout w:type="fixed"/>
        <w:tblCellMar>
          <w:top w:w="0" w:type="dxa"/>
          <w:left w:w="108" w:type="dxa"/>
          <w:bottom w:w="0" w:type="dxa"/>
          <w:right w:w="108" w:type="dxa"/>
        </w:tblCellMar>
      </w:tblPr>
      <w:tblGrid>
        <w:gridCol w:w="790"/>
        <w:gridCol w:w="1568"/>
        <w:gridCol w:w="2400"/>
        <w:gridCol w:w="4754"/>
      </w:tblGrid>
      <w:tr w14:paraId="2A3F3FC6">
        <w:tblPrEx>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14:paraId="7DC45E98">
            <w:pPr>
              <w:widowControl/>
              <w:jc w:val="center"/>
              <w:rPr>
                <w:rFonts w:eastAsia="黑体"/>
                <w:kern w:val="0"/>
                <w:sz w:val="24"/>
              </w:rPr>
            </w:pPr>
            <w:bookmarkStart w:id="63" w:name="OLE_LINK3"/>
            <w:r>
              <w:rPr>
                <w:rFonts w:eastAsia="黑体"/>
                <w:kern w:val="0"/>
                <w:sz w:val="24"/>
              </w:rPr>
              <w:t>序号</w:t>
            </w:r>
          </w:p>
        </w:tc>
        <w:tc>
          <w:tcPr>
            <w:tcW w:w="1568" w:type="dxa"/>
            <w:tcBorders>
              <w:top w:val="single" w:color="auto" w:sz="4" w:space="0"/>
              <w:left w:val="single" w:color="auto" w:sz="4" w:space="0"/>
              <w:bottom w:val="single" w:color="auto" w:sz="4" w:space="0"/>
              <w:right w:val="single" w:color="auto" w:sz="4" w:space="0"/>
            </w:tcBorders>
            <w:noWrap w:val="0"/>
            <w:vAlign w:val="center"/>
          </w:tcPr>
          <w:p w14:paraId="4508F8A4">
            <w:pPr>
              <w:widowControl/>
              <w:jc w:val="center"/>
              <w:rPr>
                <w:rFonts w:eastAsia="黑体"/>
                <w:kern w:val="0"/>
                <w:sz w:val="24"/>
              </w:rPr>
            </w:pPr>
            <w:r>
              <w:rPr>
                <w:rFonts w:eastAsia="黑体"/>
                <w:kern w:val="0"/>
                <w:sz w:val="24"/>
              </w:rPr>
              <w:t>产品名称</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B0EBF18">
            <w:pPr>
              <w:widowControl/>
              <w:jc w:val="center"/>
              <w:rPr>
                <w:rFonts w:eastAsia="黑体"/>
                <w:kern w:val="0"/>
                <w:sz w:val="24"/>
              </w:rPr>
            </w:pPr>
            <w:r>
              <w:rPr>
                <w:rFonts w:eastAsia="黑体"/>
                <w:kern w:val="0"/>
                <w:sz w:val="24"/>
              </w:rPr>
              <w:t>参考图片</w:t>
            </w:r>
          </w:p>
        </w:tc>
        <w:tc>
          <w:tcPr>
            <w:tcW w:w="4754" w:type="dxa"/>
            <w:tcBorders>
              <w:top w:val="single" w:color="auto" w:sz="4" w:space="0"/>
              <w:left w:val="single" w:color="auto" w:sz="4" w:space="0"/>
              <w:bottom w:val="single" w:color="auto" w:sz="4" w:space="0"/>
              <w:right w:val="single" w:color="auto" w:sz="4" w:space="0"/>
            </w:tcBorders>
            <w:noWrap w:val="0"/>
            <w:vAlign w:val="center"/>
          </w:tcPr>
          <w:p w14:paraId="4023AAB1">
            <w:pPr>
              <w:widowControl/>
              <w:jc w:val="center"/>
              <w:rPr>
                <w:rFonts w:eastAsia="黑体"/>
                <w:kern w:val="0"/>
                <w:sz w:val="24"/>
              </w:rPr>
            </w:pPr>
            <w:r>
              <w:rPr>
                <w:rFonts w:eastAsia="黑体"/>
                <w:kern w:val="0"/>
                <w:sz w:val="24"/>
              </w:rPr>
              <w:t>主要技术参数及功能要求</w:t>
            </w:r>
            <w:r>
              <w:rPr>
                <w:rFonts w:hint="eastAsia" w:eastAsia="黑体"/>
                <w:kern w:val="0"/>
                <w:sz w:val="24"/>
              </w:rPr>
              <w:t>（包括性能、材料、结构、外观、安全等）</w:t>
            </w:r>
          </w:p>
        </w:tc>
      </w:tr>
      <w:tr w14:paraId="378AA9FB">
        <w:tblPrEx>
          <w:tblCellMar>
            <w:top w:w="0" w:type="dxa"/>
            <w:left w:w="108" w:type="dxa"/>
            <w:bottom w:w="0" w:type="dxa"/>
            <w:right w:w="108" w:type="dxa"/>
          </w:tblCellMar>
        </w:tblPrEx>
        <w:trPr>
          <w:trHeight w:val="261"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4F0B6AD0">
            <w:pPr>
              <w:widowControl/>
              <w:jc w:val="center"/>
              <w:rPr>
                <w:rFonts w:eastAsia="黑体"/>
                <w:kern w:val="0"/>
                <w:sz w:val="24"/>
              </w:rPr>
            </w:pPr>
            <w:r>
              <w:rPr>
                <w:rFonts w:eastAsia="黑体"/>
                <w:kern w:val="0"/>
                <w:sz w:val="24"/>
              </w:rPr>
              <w:t>1</w:t>
            </w:r>
          </w:p>
        </w:tc>
        <w:tc>
          <w:tcPr>
            <w:tcW w:w="1568" w:type="dxa"/>
            <w:tcBorders>
              <w:top w:val="single" w:color="auto" w:sz="4" w:space="0"/>
              <w:left w:val="nil"/>
              <w:bottom w:val="single" w:color="000000" w:sz="8" w:space="0"/>
              <w:right w:val="single" w:color="000000" w:sz="8" w:space="0"/>
            </w:tcBorders>
            <w:noWrap w:val="0"/>
            <w:vAlign w:val="center"/>
          </w:tcPr>
          <w:p w14:paraId="22E807C9">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艾草粉</w:t>
            </w:r>
            <w:r>
              <w:rPr>
                <w:rFonts w:hint="default" w:eastAsia="黑体"/>
                <w:kern w:val="0"/>
                <w:sz w:val="24"/>
              </w:rPr>
              <w:t>　</w:t>
            </w:r>
          </w:p>
        </w:tc>
        <w:tc>
          <w:tcPr>
            <w:tcW w:w="2400" w:type="dxa"/>
            <w:tcBorders>
              <w:top w:val="single" w:color="auto" w:sz="4" w:space="0"/>
              <w:left w:val="nil"/>
              <w:bottom w:val="single" w:color="000000" w:sz="8" w:space="0"/>
              <w:right w:val="single" w:color="000000" w:sz="8" w:space="0"/>
            </w:tcBorders>
            <w:noWrap w:val="0"/>
            <w:vAlign w:val="center"/>
          </w:tcPr>
          <w:p w14:paraId="17DB9D39">
            <w:pPr>
              <w:widowControl/>
              <w:jc w:val="center"/>
              <w:rPr>
                <w:rFonts w:eastAsia="黑体"/>
                <w:kern w:val="0"/>
                <w:sz w:val="24"/>
              </w:rPr>
            </w:pPr>
            <w:r>
              <w:rPr>
                <w:rFonts w:ascii="宋体" w:hAnsi="宋体" w:eastAsia="宋体" w:cs="宋体"/>
                <w:sz w:val="24"/>
                <w:szCs w:val="24"/>
              </w:rPr>
              <w:drawing>
                <wp:inline distT="0" distB="0" distL="114300" distR="114300">
                  <wp:extent cx="1088390" cy="1070610"/>
                  <wp:effectExtent l="0" t="0" r="16510" b="1524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tretch>
                            <a:fillRect/>
                          </a:stretch>
                        </pic:blipFill>
                        <pic:spPr>
                          <a:xfrm>
                            <a:off x="0" y="0"/>
                            <a:ext cx="1088390" cy="1070610"/>
                          </a:xfrm>
                          <a:prstGeom prst="rect">
                            <a:avLst/>
                          </a:prstGeom>
                          <a:noFill/>
                          <a:ln w="9525">
                            <a:noFill/>
                          </a:ln>
                        </pic:spPr>
                      </pic:pic>
                    </a:graphicData>
                  </a:graphic>
                </wp:inline>
              </w:drawing>
            </w:r>
            <w:r>
              <w:rPr>
                <w:rFonts w:eastAsia="黑体"/>
                <w:kern w:val="0"/>
                <w:sz w:val="24"/>
              </w:rPr>
              <w:t>　</w:t>
            </w:r>
          </w:p>
        </w:tc>
        <w:tc>
          <w:tcPr>
            <w:tcW w:w="4754" w:type="dxa"/>
            <w:tcBorders>
              <w:top w:val="single" w:color="auto" w:sz="4" w:space="0"/>
              <w:left w:val="nil"/>
              <w:bottom w:val="single" w:color="000000" w:sz="8" w:space="0"/>
              <w:right w:val="single" w:color="000000" w:sz="8" w:space="0"/>
            </w:tcBorders>
            <w:noWrap w:val="0"/>
            <w:vAlign w:val="center"/>
          </w:tcPr>
          <w:p w14:paraId="45002527">
            <w:pPr>
              <w:widowControl/>
              <w:jc w:val="center"/>
              <w:rPr>
                <w:rFonts w:hint="eastAsia" w:eastAsia="黑体"/>
                <w:kern w:val="0"/>
                <w:sz w:val="24"/>
                <w:lang w:eastAsia="zh-CN"/>
              </w:rPr>
            </w:pPr>
            <w:r>
              <w:rPr>
                <w:rFonts w:hint="eastAsia" w:eastAsia="黑体"/>
                <w:kern w:val="0"/>
                <w:sz w:val="24"/>
                <w:lang w:val="en-US" w:eastAsia="zh-CN"/>
              </w:rPr>
              <w:t>产地：</w:t>
            </w:r>
            <w:r>
              <w:rPr>
                <w:rFonts w:hint="eastAsia" w:eastAsia="黑体"/>
                <w:kern w:val="0"/>
                <w:sz w:val="24"/>
                <w:lang w:eastAsia="zh-CN"/>
              </w:rPr>
              <w:t>“铜梁”</w:t>
            </w:r>
          </w:p>
          <w:p w14:paraId="0257EF4E">
            <w:pPr>
              <w:widowControl/>
              <w:jc w:val="center"/>
              <w:rPr>
                <w:rFonts w:hint="default" w:eastAsia="黑体"/>
                <w:kern w:val="0"/>
                <w:sz w:val="24"/>
                <w:lang w:val="en-US" w:eastAsia="zh-CN"/>
              </w:rPr>
            </w:pPr>
            <w:r>
              <w:rPr>
                <w:rFonts w:hint="eastAsia" w:eastAsia="黑体"/>
                <w:kern w:val="0"/>
                <w:sz w:val="24"/>
                <w:lang w:eastAsia="zh-CN"/>
              </w:rPr>
              <w:t>纯艾草粉，</w:t>
            </w:r>
            <w:r>
              <w:rPr>
                <w:rFonts w:hint="eastAsia" w:eastAsia="黑体"/>
                <w:kern w:val="0"/>
                <w:sz w:val="24"/>
                <w:lang w:val="en-US" w:eastAsia="zh-CN"/>
              </w:rPr>
              <w:t>纯度：100%</w:t>
            </w:r>
          </w:p>
          <w:p w14:paraId="750BB269">
            <w:pPr>
              <w:widowControl/>
              <w:jc w:val="center"/>
              <w:rPr>
                <w:rFonts w:hint="eastAsia" w:eastAsia="黑体"/>
                <w:kern w:val="0"/>
                <w:sz w:val="24"/>
                <w:lang w:eastAsia="zh-CN"/>
              </w:rPr>
            </w:pPr>
            <w:r>
              <w:rPr>
                <w:rStyle w:val="60"/>
                <w:rFonts w:ascii="Segoe UI" w:hAnsi="Segoe UI" w:eastAsia="Segoe UI" w:cs="Segoe UI"/>
                <w:b/>
                <w:bCs/>
                <w:i w:val="0"/>
                <w:iCs w:val="0"/>
                <w:caps w:val="0"/>
                <w:color w:val="404040"/>
                <w:spacing w:val="0"/>
                <w:sz w:val="24"/>
                <w:szCs w:val="24"/>
                <w:shd w:val="clear" w:fill="FFFFFF"/>
              </w:rPr>
              <w:t>粉碎细度</w:t>
            </w:r>
            <w:r>
              <w:rPr>
                <w:rFonts w:hint="default" w:ascii="Segoe UI" w:hAnsi="Segoe UI" w:eastAsia="Segoe UI" w:cs="Segoe UI"/>
                <w:i w:val="0"/>
                <w:iCs w:val="0"/>
                <w:caps w:val="0"/>
                <w:color w:val="404040"/>
                <w:spacing w:val="0"/>
                <w:sz w:val="24"/>
                <w:szCs w:val="24"/>
                <w:shd w:val="clear" w:fill="FFFFFF"/>
              </w:rPr>
              <w:t>：</w:t>
            </w:r>
            <w:r>
              <w:rPr>
                <w:rFonts w:hint="eastAsia" w:ascii="Segoe UI" w:hAnsi="Segoe UI" w:eastAsia="宋体" w:cs="Segoe UI"/>
                <w:i w:val="0"/>
                <w:iCs w:val="0"/>
                <w:caps w:val="0"/>
                <w:color w:val="404040"/>
                <w:spacing w:val="0"/>
                <w:sz w:val="24"/>
                <w:szCs w:val="24"/>
                <w:shd w:val="clear" w:fill="FFFFFF"/>
                <w:lang w:val="en-US" w:eastAsia="zh-CN"/>
              </w:rPr>
              <w:t>≥</w:t>
            </w:r>
            <w:r>
              <w:rPr>
                <w:rFonts w:hint="default" w:eastAsia="黑体"/>
                <w:kern w:val="0"/>
                <w:sz w:val="24"/>
              </w:rPr>
              <w:t>120目</w:t>
            </w:r>
            <w:r>
              <w:rPr>
                <w:rFonts w:hint="eastAsia" w:eastAsia="黑体"/>
                <w:kern w:val="0"/>
                <w:sz w:val="24"/>
                <w:lang w:eastAsia="zh-CN"/>
              </w:rPr>
              <w:t>；</w:t>
            </w:r>
          </w:p>
          <w:p w14:paraId="609EF46B">
            <w:pPr>
              <w:widowControl/>
              <w:jc w:val="center"/>
              <w:rPr>
                <w:rFonts w:hint="eastAsia"/>
                <w:lang w:val="en-US" w:eastAsia="zh-CN"/>
              </w:rPr>
            </w:pPr>
            <w:r>
              <w:rPr>
                <w:rFonts w:hint="eastAsia" w:eastAsia="黑体"/>
                <w:kern w:val="0"/>
                <w:sz w:val="24"/>
                <w:lang w:eastAsia="zh-CN"/>
              </w:rPr>
              <w:t>含水率</w:t>
            </w:r>
            <w:r>
              <w:rPr>
                <w:rFonts w:hint="eastAsia" w:eastAsia="黑体"/>
                <w:kern w:val="0"/>
                <w:sz w:val="24"/>
                <w:lang w:val="en-US" w:eastAsia="zh-CN"/>
              </w:rPr>
              <w:t>≤10%</w:t>
            </w:r>
          </w:p>
        </w:tc>
      </w:tr>
      <w:tr w14:paraId="2438E1E6">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5B071ED9">
            <w:pPr>
              <w:widowControl/>
              <w:jc w:val="center"/>
              <w:rPr>
                <w:rFonts w:eastAsia="黑体"/>
                <w:kern w:val="0"/>
                <w:sz w:val="24"/>
              </w:rPr>
            </w:pPr>
            <w:r>
              <w:rPr>
                <w:rFonts w:eastAsia="黑体"/>
                <w:kern w:val="0"/>
                <w:sz w:val="24"/>
              </w:rPr>
              <w:t>2</w:t>
            </w:r>
          </w:p>
        </w:tc>
        <w:tc>
          <w:tcPr>
            <w:tcW w:w="1568" w:type="dxa"/>
            <w:tcBorders>
              <w:top w:val="single" w:color="auto" w:sz="4" w:space="0"/>
              <w:left w:val="nil"/>
              <w:bottom w:val="single" w:color="000000" w:sz="8" w:space="0"/>
              <w:right w:val="single" w:color="000000" w:sz="8" w:space="0"/>
            </w:tcBorders>
            <w:noWrap w:val="0"/>
            <w:vAlign w:val="center"/>
          </w:tcPr>
          <w:p w14:paraId="3ED53B49">
            <w:pPr>
              <w:widowControl/>
              <w:jc w:val="center"/>
              <w:rPr>
                <w:rFonts w:hint="default" w:ascii="Times New Roman" w:hAnsi="Times New Roman" w:eastAsia="黑体" w:cs="Times New Roman"/>
                <w:kern w:val="0"/>
                <w:sz w:val="24"/>
                <w:szCs w:val="24"/>
                <w:lang w:val="en-US" w:eastAsia="zh-CN" w:bidi="ar-SA"/>
              </w:rPr>
            </w:pPr>
            <w:r>
              <w:rPr>
                <w:rFonts w:hint="default" w:eastAsia="黑体"/>
                <w:kern w:val="0"/>
                <w:sz w:val="24"/>
              </w:rPr>
              <w:t>澳洲茶树</w:t>
            </w:r>
            <w:r>
              <w:rPr>
                <w:rFonts w:hint="eastAsia" w:eastAsia="黑体"/>
                <w:kern w:val="0"/>
                <w:sz w:val="24"/>
                <w:lang w:eastAsia="zh-CN"/>
              </w:rPr>
              <w:t>粉</w:t>
            </w:r>
          </w:p>
        </w:tc>
        <w:tc>
          <w:tcPr>
            <w:tcW w:w="2400" w:type="dxa"/>
            <w:tcBorders>
              <w:top w:val="single" w:color="auto" w:sz="4" w:space="0"/>
              <w:left w:val="nil"/>
              <w:bottom w:val="single" w:color="000000" w:sz="8" w:space="0"/>
              <w:right w:val="single" w:color="000000" w:sz="8" w:space="0"/>
            </w:tcBorders>
            <w:noWrap w:val="0"/>
            <w:vAlign w:val="center"/>
          </w:tcPr>
          <w:p w14:paraId="2E03582E">
            <w:pPr>
              <w:widowControl/>
              <w:jc w:val="center"/>
              <w:rPr>
                <w:rFonts w:eastAsia="黑体"/>
                <w:kern w:val="0"/>
                <w:sz w:val="24"/>
              </w:rPr>
            </w:pPr>
            <w:r>
              <w:rPr>
                <w:rFonts w:ascii="宋体" w:hAnsi="宋体" w:eastAsia="宋体" w:cs="宋体"/>
                <w:sz w:val="24"/>
                <w:szCs w:val="24"/>
              </w:rPr>
              <w:drawing>
                <wp:inline distT="0" distB="0" distL="114300" distR="114300">
                  <wp:extent cx="1161415" cy="1169035"/>
                  <wp:effectExtent l="0" t="0" r="635" b="1206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3"/>
                          <a:stretch>
                            <a:fillRect/>
                          </a:stretch>
                        </pic:blipFill>
                        <pic:spPr>
                          <a:xfrm>
                            <a:off x="0" y="0"/>
                            <a:ext cx="1161415" cy="116903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76427584">
            <w:pPr>
              <w:widowControl/>
              <w:jc w:val="center"/>
              <w:rPr>
                <w:rFonts w:hint="eastAsia" w:eastAsia="黑体"/>
                <w:kern w:val="0"/>
                <w:sz w:val="24"/>
                <w:lang w:eastAsia="zh-CN"/>
              </w:rPr>
            </w:pPr>
            <w:r>
              <w:rPr>
                <w:rFonts w:hint="eastAsia" w:eastAsia="黑体"/>
                <w:kern w:val="0"/>
                <w:sz w:val="24"/>
                <w:lang w:eastAsia="zh-CN"/>
              </w:rPr>
              <w:t>纯</w:t>
            </w:r>
            <w:r>
              <w:rPr>
                <w:rFonts w:hint="default" w:eastAsia="黑体"/>
                <w:kern w:val="0"/>
                <w:sz w:val="24"/>
              </w:rPr>
              <w:t>澳洲茶树</w:t>
            </w:r>
            <w:r>
              <w:rPr>
                <w:rFonts w:hint="eastAsia" w:eastAsia="黑体"/>
                <w:kern w:val="0"/>
                <w:sz w:val="24"/>
                <w:lang w:eastAsia="zh-CN"/>
              </w:rPr>
              <w:t>粉，</w:t>
            </w:r>
            <w:r>
              <w:rPr>
                <w:rFonts w:hint="eastAsia" w:eastAsia="黑体"/>
                <w:kern w:val="0"/>
                <w:sz w:val="24"/>
                <w:lang w:val="en-US" w:eastAsia="zh-CN"/>
              </w:rPr>
              <w:t>纯度：100%；</w:t>
            </w:r>
          </w:p>
          <w:p w14:paraId="7A1BE1AD">
            <w:pPr>
              <w:widowControl/>
              <w:jc w:val="center"/>
              <w:rPr>
                <w:rFonts w:hint="eastAsia" w:eastAsia="黑体"/>
                <w:kern w:val="0"/>
                <w:sz w:val="24"/>
                <w:lang w:eastAsia="zh-CN"/>
              </w:rPr>
            </w:pPr>
            <w:r>
              <w:rPr>
                <w:rStyle w:val="60"/>
                <w:rFonts w:ascii="Segoe UI" w:hAnsi="Segoe UI" w:eastAsia="Segoe UI" w:cs="Segoe UI"/>
                <w:b/>
                <w:bCs/>
                <w:i w:val="0"/>
                <w:iCs w:val="0"/>
                <w:caps w:val="0"/>
                <w:color w:val="404040"/>
                <w:spacing w:val="0"/>
                <w:sz w:val="24"/>
                <w:szCs w:val="24"/>
                <w:shd w:val="clear" w:fill="FFFFFF"/>
              </w:rPr>
              <w:t>粉碎细度</w:t>
            </w:r>
            <w:r>
              <w:rPr>
                <w:rFonts w:hint="default" w:ascii="Segoe UI" w:hAnsi="Segoe UI" w:eastAsia="Segoe UI" w:cs="Segoe UI"/>
                <w:i w:val="0"/>
                <w:iCs w:val="0"/>
                <w:caps w:val="0"/>
                <w:color w:val="404040"/>
                <w:spacing w:val="0"/>
                <w:sz w:val="24"/>
                <w:szCs w:val="24"/>
                <w:shd w:val="clear" w:fill="FFFFFF"/>
              </w:rPr>
              <w:t>：</w:t>
            </w:r>
            <w:r>
              <w:rPr>
                <w:rFonts w:hint="eastAsia" w:ascii="Segoe UI" w:hAnsi="Segoe UI" w:eastAsia="宋体" w:cs="Segoe UI"/>
                <w:i w:val="0"/>
                <w:iCs w:val="0"/>
                <w:caps w:val="0"/>
                <w:color w:val="404040"/>
                <w:spacing w:val="0"/>
                <w:sz w:val="24"/>
                <w:szCs w:val="24"/>
                <w:shd w:val="clear" w:fill="FFFFFF"/>
                <w:lang w:val="en-US" w:eastAsia="zh-CN"/>
              </w:rPr>
              <w:t>≥</w:t>
            </w:r>
            <w:r>
              <w:rPr>
                <w:rFonts w:hint="default" w:eastAsia="黑体"/>
                <w:kern w:val="0"/>
                <w:sz w:val="24"/>
              </w:rPr>
              <w:t>120目</w:t>
            </w:r>
            <w:r>
              <w:rPr>
                <w:rFonts w:hint="eastAsia" w:eastAsia="黑体"/>
                <w:kern w:val="0"/>
                <w:sz w:val="24"/>
                <w:lang w:eastAsia="zh-CN"/>
              </w:rPr>
              <w:t>；</w:t>
            </w:r>
          </w:p>
          <w:p w14:paraId="35EE1793">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含水率</w:t>
            </w:r>
            <w:r>
              <w:rPr>
                <w:rFonts w:hint="eastAsia" w:eastAsia="黑体"/>
                <w:kern w:val="0"/>
                <w:sz w:val="24"/>
                <w:lang w:val="en-US" w:eastAsia="zh-CN"/>
              </w:rPr>
              <w:t>≤10%</w:t>
            </w:r>
          </w:p>
        </w:tc>
      </w:tr>
      <w:tr w14:paraId="7CA69A98">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062B904A">
            <w:pPr>
              <w:widowControl/>
              <w:jc w:val="center"/>
              <w:rPr>
                <w:rFonts w:eastAsia="黑体"/>
                <w:kern w:val="0"/>
                <w:sz w:val="24"/>
              </w:rPr>
            </w:pPr>
            <w:r>
              <w:rPr>
                <w:rFonts w:hint="eastAsia" w:eastAsia="黑体"/>
                <w:kern w:val="0"/>
                <w:sz w:val="24"/>
              </w:rPr>
              <w:t>3</w:t>
            </w:r>
          </w:p>
        </w:tc>
        <w:tc>
          <w:tcPr>
            <w:tcW w:w="1568" w:type="dxa"/>
            <w:tcBorders>
              <w:top w:val="single" w:color="auto" w:sz="4" w:space="0"/>
              <w:left w:val="nil"/>
              <w:bottom w:val="single" w:color="000000" w:sz="8" w:space="0"/>
              <w:right w:val="single" w:color="000000" w:sz="8" w:space="0"/>
            </w:tcBorders>
            <w:noWrap w:val="0"/>
            <w:vAlign w:val="center"/>
          </w:tcPr>
          <w:p w14:paraId="15974759">
            <w:pPr>
              <w:widowControl/>
              <w:jc w:val="center"/>
              <w:rPr>
                <w:rFonts w:hint="default" w:ascii="Times New Roman" w:hAnsi="Times New Roman" w:eastAsia="黑体" w:cs="Times New Roman"/>
                <w:kern w:val="0"/>
                <w:sz w:val="24"/>
                <w:szCs w:val="24"/>
                <w:lang w:val="en-US" w:eastAsia="zh-CN" w:bidi="ar-SA"/>
              </w:rPr>
            </w:pPr>
            <w:r>
              <w:rPr>
                <w:rFonts w:hint="default" w:eastAsia="黑体"/>
                <w:kern w:val="0"/>
                <w:sz w:val="24"/>
              </w:rPr>
              <w:t>崖柏粉</w:t>
            </w:r>
          </w:p>
        </w:tc>
        <w:tc>
          <w:tcPr>
            <w:tcW w:w="2400" w:type="dxa"/>
            <w:tcBorders>
              <w:top w:val="single" w:color="auto" w:sz="4" w:space="0"/>
              <w:left w:val="nil"/>
              <w:bottom w:val="single" w:color="000000" w:sz="8" w:space="0"/>
              <w:right w:val="single" w:color="000000" w:sz="8" w:space="0"/>
            </w:tcBorders>
            <w:noWrap w:val="0"/>
            <w:vAlign w:val="center"/>
          </w:tcPr>
          <w:p w14:paraId="0B0B8BFC">
            <w:pPr>
              <w:widowControl/>
              <w:jc w:val="center"/>
              <w:rPr>
                <w:rFonts w:eastAsia="黑体"/>
                <w:kern w:val="0"/>
                <w:sz w:val="24"/>
              </w:rPr>
            </w:pPr>
            <w:r>
              <w:rPr>
                <w:rFonts w:ascii="宋体" w:hAnsi="宋体" w:eastAsia="宋体" w:cs="宋体"/>
                <w:sz w:val="24"/>
                <w:szCs w:val="24"/>
              </w:rPr>
              <w:drawing>
                <wp:inline distT="0" distB="0" distL="114300" distR="114300">
                  <wp:extent cx="1234440" cy="1304925"/>
                  <wp:effectExtent l="0" t="0" r="381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4"/>
                          <a:stretch>
                            <a:fillRect/>
                          </a:stretch>
                        </pic:blipFill>
                        <pic:spPr>
                          <a:xfrm>
                            <a:off x="0" y="0"/>
                            <a:ext cx="1234440" cy="130492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2EE14DC5">
            <w:pPr>
              <w:widowControl/>
              <w:jc w:val="center"/>
              <w:rPr>
                <w:rFonts w:hint="eastAsia" w:eastAsia="黑体"/>
                <w:kern w:val="0"/>
                <w:sz w:val="24"/>
                <w:lang w:eastAsia="zh-CN"/>
              </w:rPr>
            </w:pPr>
            <w:r>
              <w:rPr>
                <w:rFonts w:hint="eastAsia" w:eastAsia="黑体"/>
                <w:kern w:val="0"/>
                <w:sz w:val="24"/>
                <w:lang w:eastAsia="zh-CN"/>
              </w:rPr>
              <w:t>深红色或金红色；</w:t>
            </w:r>
          </w:p>
          <w:p w14:paraId="79CAF68A">
            <w:pPr>
              <w:widowControl/>
              <w:jc w:val="center"/>
              <w:rPr>
                <w:rFonts w:hint="eastAsia" w:ascii="Segoe UI" w:hAnsi="Segoe UI" w:eastAsia="宋体" w:cs="Segoe UI"/>
                <w:i w:val="0"/>
                <w:iCs w:val="0"/>
                <w:caps w:val="0"/>
                <w:color w:val="404040"/>
                <w:spacing w:val="0"/>
                <w:sz w:val="24"/>
                <w:szCs w:val="24"/>
                <w:shd w:val="clear" w:fill="FFFFFF"/>
                <w:lang w:eastAsia="zh-CN"/>
              </w:rPr>
            </w:pPr>
            <w:r>
              <w:rPr>
                <w:rStyle w:val="60"/>
                <w:rFonts w:ascii="Segoe UI" w:hAnsi="Segoe UI" w:eastAsia="Segoe UI" w:cs="Segoe UI"/>
                <w:b/>
                <w:bCs/>
                <w:i w:val="0"/>
                <w:iCs w:val="0"/>
                <w:caps w:val="0"/>
                <w:color w:val="404040"/>
                <w:spacing w:val="0"/>
                <w:sz w:val="24"/>
                <w:szCs w:val="24"/>
                <w:shd w:val="clear" w:fill="FFFFFF"/>
              </w:rPr>
              <w:t>油脂含量</w:t>
            </w:r>
            <w:r>
              <w:rPr>
                <w:rStyle w:val="60"/>
                <w:rFonts w:hint="eastAsia" w:ascii="Segoe UI" w:hAnsi="Segoe UI" w:eastAsia="宋体" w:cs="Segoe UI"/>
                <w:b/>
                <w:bCs/>
                <w:i w:val="0"/>
                <w:iCs w:val="0"/>
                <w:caps w:val="0"/>
                <w:color w:val="404040"/>
                <w:spacing w:val="0"/>
                <w:sz w:val="24"/>
                <w:szCs w:val="24"/>
                <w:shd w:val="clear" w:fill="FFFFFF"/>
                <w:lang w:eastAsia="zh-CN"/>
              </w:rPr>
              <w:t>：</w:t>
            </w:r>
            <w:r>
              <w:rPr>
                <w:rFonts w:hint="eastAsia" w:eastAsia="黑体"/>
                <w:kern w:val="0"/>
                <w:sz w:val="24"/>
                <w:lang w:eastAsia="zh-CN"/>
              </w:rPr>
              <w:t>高油脂</w:t>
            </w:r>
            <w:r>
              <w:rPr>
                <w:rFonts w:ascii="Segoe UI" w:hAnsi="Segoe UI" w:eastAsia="Segoe UI" w:cs="Segoe UI"/>
                <w:i w:val="0"/>
                <w:iCs w:val="0"/>
                <w:caps w:val="0"/>
                <w:color w:val="404040"/>
                <w:spacing w:val="0"/>
                <w:sz w:val="24"/>
                <w:szCs w:val="24"/>
                <w:shd w:val="clear" w:fill="FFFFFF"/>
              </w:rPr>
              <w:t>＞25%</w:t>
            </w:r>
            <w:r>
              <w:rPr>
                <w:rFonts w:hint="eastAsia" w:ascii="Segoe UI" w:hAnsi="Segoe UI" w:eastAsia="宋体" w:cs="Segoe UI"/>
                <w:i w:val="0"/>
                <w:iCs w:val="0"/>
                <w:caps w:val="0"/>
                <w:color w:val="404040"/>
                <w:spacing w:val="0"/>
                <w:sz w:val="24"/>
                <w:szCs w:val="24"/>
                <w:shd w:val="clear" w:fill="FFFFFF"/>
                <w:lang w:eastAsia="zh-CN"/>
              </w:rPr>
              <w:t>；</w:t>
            </w:r>
          </w:p>
          <w:p w14:paraId="2BB48AFD">
            <w:pPr>
              <w:widowControl/>
              <w:jc w:val="center"/>
              <w:rPr>
                <w:rFonts w:hint="eastAsia" w:eastAsia="黑体"/>
                <w:kern w:val="0"/>
                <w:sz w:val="24"/>
                <w:lang w:eastAsia="zh-CN"/>
              </w:rPr>
            </w:pPr>
            <w:r>
              <w:rPr>
                <w:rFonts w:hint="eastAsia" w:eastAsia="黑体"/>
                <w:kern w:val="0"/>
                <w:sz w:val="24"/>
                <w:lang w:eastAsia="zh-CN"/>
              </w:rPr>
              <w:t>搓揉明显粘手，甜凉奶香醇厚；</w:t>
            </w:r>
          </w:p>
          <w:p w14:paraId="593AF3BE">
            <w:pPr>
              <w:widowControl/>
              <w:jc w:val="center"/>
              <w:rPr>
                <w:rFonts w:hint="eastAsia" w:eastAsia="黑体"/>
                <w:kern w:val="0"/>
                <w:sz w:val="24"/>
                <w:lang w:eastAsia="zh-CN"/>
              </w:rPr>
            </w:pPr>
            <w:r>
              <w:rPr>
                <w:rStyle w:val="60"/>
                <w:rFonts w:hint="eastAsia" w:ascii="Segoe UI" w:hAnsi="Segoe UI" w:eastAsia="宋体" w:cs="Segoe UI"/>
                <w:b/>
                <w:bCs/>
                <w:i w:val="0"/>
                <w:iCs w:val="0"/>
                <w:caps w:val="0"/>
                <w:color w:val="404040"/>
                <w:spacing w:val="0"/>
                <w:sz w:val="24"/>
                <w:szCs w:val="24"/>
                <w:shd w:val="clear" w:fill="FFFFFF"/>
                <w:lang w:val="en-US" w:eastAsia="zh-CN"/>
              </w:rPr>
              <w:t>低温</w:t>
            </w:r>
            <w:r>
              <w:rPr>
                <w:rStyle w:val="60"/>
                <w:rFonts w:ascii="Segoe UI" w:hAnsi="Segoe UI" w:eastAsia="Segoe UI" w:cs="Segoe UI"/>
                <w:b/>
                <w:bCs/>
                <w:i w:val="0"/>
                <w:iCs w:val="0"/>
                <w:caps w:val="0"/>
                <w:color w:val="404040"/>
                <w:spacing w:val="0"/>
                <w:sz w:val="24"/>
                <w:szCs w:val="24"/>
                <w:shd w:val="clear" w:fill="FFFFFF"/>
              </w:rPr>
              <w:t>粉碎</w:t>
            </w:r>
            <w:r>
              <w:rPr>
                <w:rStyle w:val="60"/>
                <w:rFonts w:hint="eastAsia" w:ascii="Segoe UI" w:hAnsi="Segoe UI" w:eastAsia="宋体" w:cs="Segoe UI"/>
                <w:b/>
                <w:bCs/>
                <w:i w:val="0"/>
                <w:iCs w:val="0"/>
                <w:caps w:val="0"/>
                <w:color w:val="404040"/>
                <w:spacing w:val="0"/>
                <w:sz w:val="24"/>
                <w:szCs w:val="24"/>
                <w:shd w:val="clear" w:fill="FFFFFF"/>
                <w:lang w:eastAsia="zh-CN"/>
              </w:rPr>
              <w:t>，</w:t>
            </w:r>
            <w:r>
              <w:rPr>
                <w:rStyle w:val="60"/>
                <w:rFonts w:ascii="Segoe UI" w:hAnsi="Segoe UI" w:eastAsia="Segoe UI" w:cs="Segoe UI"/>
                <w:b/>
                <w:bCs/>
                <w:i w:val="0"/>
                <w:iCs w:val="0"/>
                <w:caps w:val="0"/>
                <w:color w:val="404040"/>
                <w:spacing w:val="0"/>
                <w:sz w:val="24"/>
                <w:szCs w:val="24"/>
                <w:shd w:val="clear" w:fill="FFFFFF"/>
              </w:rPr>
              <w:t>粉碎细度</w:t>
            </w:r>
            <w:r>
              <w:rPr>
                <w:rFonts w:hint="default" w:ascii="Segoe UI" w:hAnsi="Segoe UI" w:eastAsia="Segoe UI" w:cs="Segoe UI"/>
                <w:i w:val="0"/>
                <w:iCs w:val="0"/>
                <w:caps w:val="0"/>
                <w:color w:val="404040"/>
                <w:spacing w:val="0"/>
                <w:sz w:val="24"/>
                <w:szCs w:val="24"/>
                <w:shd w:val="clear" w:fill="FFFFFF"/>
              </w:rPr>
              <w:t>：</w:t>
            </w:r>
            <w:r>
              <w:rPr>
                <w:rFonts w:hint="eastAsia" w:ascii="Segoe UI" w:hAnsi="Segoe UI" w:eastAsia="宋体" w:cs="Segoe UI"/>
                <w:i w:val="0"/>
                <w:iCs w:val="0"/>
                <w:caps w:val="0"/>
                <w:color w:val="404040"/>
                <w:spacing w:val="0"/>
                <w:sz w:val="24"/>
                <w:szCs w:val="24"/>
                <w:shd w:val="clear" w:fill="FFFFFF"/>
                <w:lang w:val="en-US" w:eastAsia="zh-CN"/>
              </w:rPr>
              <w:t>≥</w:t>
            </w:r>
            <w:r>
              <w:rPr>
                <w:rFonts w:hint="default" w:eastAsia="黑体"/>
                <w:kern w:val="0"/>
                <w:sz w:val="24"/>
                <w:lang w:eastAsia="zh-CN"/>
              </w:rPr>
              <w:t>120目</w:t>
            </w:r>
            <w:r>
              <w:rPr>
                <w:rFonts w:hint="eastAsia" w:eastAsia="黑体"/>
                <w:kern w:val="0"/>
                <w:sz w:val="24"/>
                <w:lang w:eastAsia="zh-CN"/>
              </w:rPr>
              <w:t>；</w:t>
            </w:r>
          </w:p>
          <w:p w14:paraId="54FB0A23">
            <w:pPr>
              <w:widowControl/>
              <w:jc w:val="center"/>
              <w:rPr>
                <w:rFonts w:hint="default" w:ascii="Times New Roman" w:hAnsi="Times New Roman" w:eastAsia="黑体" w:cs="Times New Roman"/>
                <w:kern w:val="0"/>
                <w:sz w:val="24"/>
                <w:szCs w:val="24"/>
                <w:lang w:val="en-US" w:eastAsia="zh-CN" w:bidi="ar-SA"/>
              </w:rPr>
            </w:pPr>
            <w:r>
              <w:rPr>
                <w:rFonts w:hint="eastAsia" w:eastAsia="黑体"/>
                <w:kern w:val="0"/>
                <w:sz w:val="24"/>
                <w:lang w:eastAsia="zh-CN"/>
              </w:rPr>
              <w:t>含水率</w:t>
            </w:r>
            <w:r>
              <w:rPr>
                <w:rFonts w:hint="eastAsia" w:eastAsia="黑体"/>
                <w:kern w:val="0"/>
                <w:sz w:val="24"/>
                <w:lang w:val="en-US" w:eastAsia="zh-CN"/>
              </w:rPr>
              <w:t>≤10%</w:t>
            </w:r>
          </w:p>
        </w:tc>
      </w:tr>
      <w:tr w14:paraId="545D445C">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5B36F4AD">
            <w:pPr>
              <w:widowControl/>
              <w:jc w:val="center"/>
              <w:rPr>
                <w:rFonts w:hint="eastAsia" w:eastAsia="黑体"/>
                <w:kern w:val="0"/>
                <w:sz w:val="24"/>
                <w:lang w:val="en-US" w:eastAsia="zh-CN"/>
              </w:rPr>
            </w:pPr>
            <w:r>
              <w:rPr>
                <w:rFonts w:hint="eastAsia" w:eastAsia="黑体"/>
                <w:kern w:val="0"/>
                <w:sz w:val="24"/>
                <w:lang w:val="en-US" w:eastAsia="zh-CN"/>
              </w:rPr>
              <w:t>4</w:t>
            </w:r>
          </w:p>
        </w:tc>
        <w:tc>
          <w:tcPr>
            <w:tcW w:w="1568" w:type="dxa"/>
            <w:tcBorders>
              <w:top w:val="single" w:color="auto" w:sz="4" w:space="0"/>
              <w:left w:val="nil"/>
              <w:bottom w:val="single" w:color="000000" w:sz="8" w:space="0"/>
              <w:right w:val="single" w:color="000000" w:sz="8" w:space="0"/>
            </w:tcBorders>
            <w:noWrap w:val="0"/>
            <w:vAlign w:val="center"/>
          </w:tcPr>
          <w:p w14:paraId="272F284B">
            <w:pPr>
              <w:widowControl/>
              <w:jc w:val="center"/>
              <w:rPr>
                <w:rFonts w:hint="default" w:ascii="Times New Roman" w:hAnsi="Times New Roman" w:eastAsia="黑体" w:cs="Times New Roman"/>
                <w:kern w:val="0"/>
                <w:sz w:val="24"/>
                <w:szCs w:val="24"/>
              </w:rPr>
            </w:pPr>
            <w:r>
              <w:rPr>
                <w:rFonts w:hint="default" w:eastAsia="黑体"/>
                <w:kern w:val="0"/>
                <w:sz w:val="24"/>
              </w:rPr>
              <w:t>榆树皮粉</w:t>
            </w:r>
          </w:p>
        </w:tc>
        <w:tc>
          <w:tcPr>
            <w:tcW w:w="2400" w:type="dxa"/>
            <w:tcBorders>
              <w:top w:val="single" w:color="auto" w:sz="4" w:space="0"/>
              <w:left w:val="nil"/>
              <w:bottom w:val="single" w:color="000000" w:sz="8" w:space="0"/>
              <w:right w:val="single" w:color="000000" w:sz="8" w:space="0"/>
            </w:tcBorders>
            <w:noWrap w:val="0"/>
            <w:vAlign w:val="center"/>
          </w:tcPr>
          <w:p w14:paraId="650EDC17">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148715" cy="1126490"/>
                  <wp:effectExtent l="0" t="0" r="13335" b="1651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5"/>
                          <a:stretch>
                            <a:fillRect/>
                          </a:stretch>
                        </pic:blipFill>
                        <pic:spPr>
                          <a:xfrm>
                            <a:off x="0" y="0"/>
                            <a:ext cx="1148715" cy="1126490"/>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4EE6ED88">
            <w:pPr>
              <w:widowControl/>
              <w:jc w:val="center"/>
              <w:rPr>
                <w:rFonts w:hint="default" w:eastAsia="黑体"/>
                <w:kern w:val="0"/>
                <w:sz w:val="24"/>
                <w:lang w:val="en-US" w:eastAsia="zh-CN"/>
              </w:rPr>
            </w:pPr>
            <w:r>
              <w:rPr>
                <w:rFonts w:hint="eastAsia" w:eastAsia="黑体"/>
                <w:kern w:val="0"/>
                <w:sz w:val="24"/>
                <w:lang w:val="en-US" w:eastAsia="zh-CN"/>
              </w:rPr>
              <w:t>色泽要求：</w:t>
            </w:r>
            <w:r>
              <w:rPr>
                <w:rFonts w:hint="eastAsia" w:eastAsia="黑体"/>
                <w:kern w:val="0"/>
                <w:sz w:val="24"/>
                <w:lang w:eastAsia="zh-CN"/>
              </w:rPr>
              <w:t>浅棕色至棕黄色粉末</w:t>
            </w:r>
          </w:p>
          <w:p w14:paraId="2DA29082">
            <w:pPr>
              <w:widowControl/>
              <w:jc w:val="center"/>
              <w:rPr>
                <w:rFonts w:hint="eastAsia" w:eastAsia="黑体"/>
                <w:kern w:val="0"/>
                <w:sz w:val="24"/>
                <w:lang w:eastAsia="zh-CN"/>
              </w:rPr>
            </w:pPr>
            <w:r>
              <w:rPr>
                <w:rFonts w:hint="eastAsia" w:eastAsia="黑体"/>
                <w:kern w:val="0"/>
                <w:sz w:val="24"/>
                <w:lang w:eastAsia="zh-CN"/>
              </w:rPr>
              <w:t>纯</w:t>
            </w:r>
            <w:r>
              <w:rPr>
                <w:rFonts w:hint="default" w:eastAsia="黑体"/>
                <w:kern w:val="0"/>
                <w:sz w:val="24"/>
              </w:rPr>
              <w:t>榆树皮</w:t>
            </w:r>
            <w:r>
              <w:rPr>
                <w:rFonts w:hint="default" w:eastAsia="黑体"/>
                <w:kern w:val="0"/>
                <w:sz w:val="24"/>
                <w:lang w:eastAsia="zh-CN"/>
              </w:rPr>
              <w:t>粉</w:t>
            </w:r>
            <w:r>
              <w:rPr>
                <w:rFonts w:hint="eastAsia" w:eastAsia="黑体"/>
                <w:kern w:val="0"/>
                <w:sz w:val="24"/>
                <w:lang w:eastAsia="zh-CN"/>
              </w:rPr>
              <w:t>，≥90%内皮成分，不含防腐剂、增稠剂（检测方法：溶解后无沉淀或异味）</w:t>
            </w:r>
          </w:p>
          <w:p w14:paraId="18154E17">
            <w:pPr>
              <w:widowControl/>
              <w:jc w:val="center"/>
              <w:rPr>
                <w:rFonts w:hint="eastAsia" w:eastAsia="黑体"/>
                <w:kern w:val="0"/>
                <w:sz w:val="24"/>
                <w:lang w:eastAsia="zh-CN"/>
              </w:rPr>
            </w:pPr>
            <w:r>
              <w:rPr>
                <w:rStyle w:val="60"/>
                <w:rFonts w:ascii="Segoe UI" w:hAnsi="Segoe UI" w:eastAsia="Segoe UI" w:cs="Segoe UI"/>
                <w:b/>
                <w:bCs/>
                <w:i w:val="0"/>
                <w:iCs w:val="0"/>
                <w:caps w:val="0"/>
                <w:color w:val="404040"/>
                <w:spacing w:val="0"/>
                <w:sz w:val="24"/>
                <w:szCs w:val="24"/>
                <w:shd w:val="clear" w:fill="FFFFFF"/>
              </w:rPr>
              <w:t>粉碎细度</w:t>
            </w:r>
            <w:r>
              <w:rPr>
                <w:rFonts w:hint="default" w:ascii="Segoe UI" w:hAnsi="Segoe UI" w:eastAsia="Segoe UI" w:cs="Segoe UI"/>
                <w:i w:val="0"/>
                <w:iCs w:val="0"/>
                <w:caps w:val="0"/>
                <w:color w:val="404040"/>
                <w:spacing w:val="0"/>
                <w:sz w:val="24"/>
                <w:szCs w:val="24"/>
                <w:shd w:val="clear" w:fill="FFFFFF"/>
              </w:rPr>
              <w:t>：</w:t>
            </w:r>
            <w:r>
              <w:rPr>
                <w:rFonts w:hint="eastAsia" w:ascii="Segoe UI" w:hAnsi="Segoe UI" w:eastAsia="宋体" w:cs="Segoe UI"/>
                <w:i w:val="0"/>
                <w:iCs w:val="0"/>
                <w:caps w:val="0"/>
                <w:color w:val="404040"/>
                <w:spacing w:val="0"/>
                <w:sz w:val="24"/>
                <w:szCs w:val="24"/>
                <w:shd w:val="clear" w:fill="FFFFFF"/>
                <w:lang w:val="en-US" w:eastAsia="zh-CN"/>
              </w:rPr>
              <w:t>≥</w:t>
            </w:r>
            <w:r>
              <w:rPr>
                <w:rFonts w:hint="default" w:eastAsia="黑体"/>
                <w:kern w:val="0"/>
                <w:sz w:val="24"/>
                <w:lang w:eastAsia="zh-CN"/>
              </w:rPr>
              <w:t>120目</w:t>
            </w:r>
            <w:r>
              <w:rPr>
                <w:rFonts w:hint="eastAsia" w:eastAsia="黑体"/>
                <w:kern w:val="0"/>
                <w:sz w:val="24"/>
                <w:lang w:eastAsia="zh-CN"/>
              </w:rPr>
              <w:t>，</w:t>
            </w:r>
          </w:p>
          <w:p w14:paraId="6FBB82F2">
            <w:pPr>
              <w:widowControl/>
              <w:jc w:val="center"/>
              <w:rPr>
                <w:rFonts w:hint="eastAsia" w:eastAsia="黑体"/>
                <w:kern w:val="0"/>
                <w:sz w:val="24"/>
                <w:lang w:val="en-US" w:eastAsia="zh-CN"/>
              </w:rPr>
            </w:pPr>
            <w:r>
              <w:rPr>
                <w:rFonts w:hint="eastAsia" w:eastAsia="黑体"/>
                <w:kern w:val="0"/>
                <w:sz w:val="24"/>
                <w:lang w:eastAsia="zh-CN"/>
              </w:rPr>
              <w:t>含水率</w:t>
            </w:r>
            <w:r>
              <w:rPr>
                <w:rFonts w:hint="eastAsia" w:eastAsia="黑体"/>
                <w:kern w:val="0"/>
                <w:sz w:val="24"/>
                <w:lang w:val="en-US" w:eastAsia="zh-CN"/>
              </w:rPr>
              <w:t>≤10%；</w:t>
            </w:r>
          </w:p>
          <w:p w14:paraId="1ACFB5CD">
            <w:pPr>
              <w:widowControl/>
              <w:jc w:val="center"/>
              <w:rPr>
                <w:rFonts w:hint="default" w:ascii="Times New Roman" w:hAnsi="Times New Roman" w:eastAsia="黑体" w:cs="Times New Roman"/>
                <w:kern w:val="0"/>
                <w:sz w:val="24"/>
                <w:szCs w:val="24"/>
                <w:lang w:val="en-US" w:eastAsia="zh-CN"/>
              </w:rPr>
            </w:pPr>
            <w:r>
              <w:rPr>
                <w:rStyle w:val="60"/>
                <w:rFonts w:ascii="Segoe UI" w:hAnsi="Segoe UI" w:eastAsia="Segoe UI" w:cs="Segoe UI"/>
                <w:b/>
                <w:bCs/>
                <w:i w:val="0"/>
                <w:iCs w:val="0"/>
                <w:caps w:val="0"/>
                <w:color w:val="404040"/>
                <w:spacing w:val="0"/>
                <w:sz w:val="22"/>
                <w:szCs w:val="22"/>
                <w:shd w:val="clear" w:fill="FFFFFF"/>
              </w:rPr>
              <w:t>微生</w:t>
            </w:r>
            <w:r>
              <w:rPr>
                <w:rFonts w:hint="eastAsia" w:eastAsia="黑体"/>
                <w:kern w:val="0"/>
                <w:sz w:val="24"/>
                <w:lang w:eastAsia="zh-CN"/>
              </w:rPr>
              <w:t>物限量，菌落总数≤1000 CFU/g</w:t>
            </w:r>
          </w:p>
        </w:tc>
      </w:tr>
      <w:tr w14:paraId="26718ACF">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72AA9BDB">
            <w:pPr>
              <w:widowControl/>
              <w:jc w:val="center"/>
              <w:rPr>
                <w:rFonts w:hint="eastAsia" w:eastAsia="黑体"/>
                <w:kern w:val="0"/>
                <w:sz w:val="24"/>
                <w:lang w:val="en-US" w:eastAsia="zh-CN"/>
              </w:rPr>
            </w:pPr>
            <w:r>
              <w:rPr>
                <w:rFonts w:hint="eastAsia" w:eastAsia="黑体"/>
                <w:kern w:val="0"/>
                <w:sz w:val="24"/>
                <w:lang w:val="en-US" w:eastAsia="zh-CN"/>
              </w:rPr>
              <w:t>5</w:t>
            </w:r>
          </w:p>
        </w:tc>
        <w:tc>
          <w:tcPr>
            <w:tcW w:w="1568" w:type="dxa"/>
            <w:tcBorders>
              <w:top w:val="single" w:color="auto" w:sz="4" w:space="0"/>
              <w:left w:val="nil"/>
              <w:bottom w:val="single" w:color="000000" w:sz="8" w:space="0"/>
              <w:right w:val="single" w:color="000000" w:sz="8" w:space="0"/>
            </w:tcBorders>
            <w:noWrap w:val="0"/>
            <w:vAlign w:val="center"/>
          </w:tcPr>
          <w:p w14:paraId="22C2E861">
            <w:pPr>
              <w:widowControl/>
              <w:jc w:val="center"/>
              <w:rPr>
                <w:rFonts w:hint="default" w:ascii="Times New Roman" w:hAnsi="Times New Roman" w:eastAsia="黑体" w:cs="Times New Roman"/>
                <w:kern w:val="0"/>
                <w:sz w:val="24"/>
                <w:szCs w:val="24"/>
              </w:rPr>
            </w:pPr>
            <w:r>
              <w:rPr>
                <w:rFonts w:hint="eastAsia" w:eastAsia="黑体"/>
                <w:kern w:val="0"/>
                <w:sz w:val="24"/>
                <w:lang w:eastAsia="zh-CN"/>
              </w:rPr>
              <w:t>红檀香粉</w:t>
            </w:r>
          </w:p>
        </w:tc>
        <w:tc>
          <w:tcPr>
            <w:tcW w:w="2400" w:type="dxa"/>
            <w:tcBorders>
              <w:top w:val="single" w:color="auto" w:sz="4" w:space="0"/>
              <w:left w:val="nil"/>
              <w:bottom w:val="single" w:color="000000" w:sz="8" w:space="0"/>
              <w:right w:val="single" w:color="000000" w:sz="8" w:space="0"/>
            </w:tcBorders>
            <w:noWrap w:val="0"/>
            <w:vAlign w:val="center"/>
          </w:tcPr>
          <w:p w14:paraId="26057AEE">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400175" cy="1068705"/>
                  <wp:effectExtent l="0" t="0" r="9525" b="1714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6"/>
                          <a:stretch>
                            <a:fillRect/>
                          </a:stretch>
                        </pic:blipFill>
                        <pic:spPr>
                          <a:xfrm>
                            <a:off x="0" y="0"/>
                            <a:ext cx="1400175" cy="106870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2B5DD2DC">
            <w:pPr>
              <w:widowControl/>
              <w:jc w:val="center"/>
              <w:rPr>
                <w:rFonts w:hint="eastAsia" w:eastAsia="黑体"/>
                <w:kern w:val="0"/>
                <w:sz w:val="24"/>
                <w:lang w:eastAsia="zh-CN"/>
              </w:rPr>
            </w:pPr>
            <w:r>
              <w:rPr>
                <w:rFonts w:hint="eastAsia" w:eastAsia="黑体"/>
                <w:kern w:val="0"/>
                <w:sz w:val="24"/>
                <w:lang w:eastAsia="zh-CN"/>
              </w:rPr>
              <w:t>纯红檀</w:t>
            </w:r>
            <w:r>
              <w:rPr>
                <w:rFonts w:hint="default" w:eastAsia="黑体"/>
                <w:kern w:val="0"/>
                <w:sz w:val="24"/>
              </w:rPr>
              <w:t>粉</w:t>
            </w:r>
            <w:r>
              <w:rPr>
                <w:rFonts w:hint="eastAsia" w:eastAsia="黑体"/>
                <w:kern w:val="0"/>
                <w:sz w:val="24"/>
                <w:lang w:eastAsia="zh-CN"/>
              </w:rPr>
              <w:t>，</w:t>
            </w:r>
          </w:p>
          <w:p w14:paraId="5350BB55">
            <w:pPr>
              <w:widowControl/>
              <w:jc w:val="center"/>
              <w:rPr>
                <w:rFonts w:hint="eastAsia" w:eastAsia="黑体"/>
                <w:kern w:val="0"/>
                <w:sz w:val="24"/>
                <w:lang w:eastAsia="zh-CN"/>
              </w:rPr>
            </w:pPr>
            <w:r>
              <w:rPr>
                <w:rStyle w:val="60"/>
                <w:rFonts w:ascii="Segoe UI" w:hAnsi="Segoe UI" w:eastAsia="Segoe UI" w:cs="Segoe UI"/>
                <w:b/>
                <w:bCs/>
                <w:i w:val="0"/>
                <w:iCs w:val="0"/>
                <w:caps w:val="0"/>
                <w:color w:val="404040"/>
                <w:spacing w:val="0"/>
                <w:sz w:val="24"/>
                <w:szCs w:val="24"/>
                <w:shd w:val="clear" w:fill="FFFFFF"/>
              </w:rPr>
              <w:t>粉碎细度</w:t>
            </w:r>
            <w:r>
              <w:rPr>
                <w:rFonts w:hint="default" w:ascii="Segoe UI" w:hAnsi="Segoe UI" w:eastAsia="Segoe UI" w:cs="Segoe UI"/>
                <w:i w:val="0"/>
                <w:iCs w:val="0"/>
                <w:caps w:val="0"/>
                <w:color w:val="404040"/>
                <w:spacing w:val="0"/>
                <w:sz w:val="24"/>
                <w:szCs w:val="24"/>
                <w:shd w:val="clear" w:fill="FFFFFF"/>
              </w:rPr>
              <w:t>：</w:t>
            </w:r>
            <w:r>
              <w:rPr>
                <w:rFonts w:hint="eastAsia" w:ascii="Segoe UI" w:hAnsi="Segoe UI" w:eastAsia="宋体" w:cs="Segoe UI"/>
                <w:i w:val="0"/>
                <w:iCs w:val="0"/>
                <w:caps w:val="0"/>
                <w:color w:val="404040"/>
                <w:spacing w:val="0"/>
                <w:sz w:val="24"/>
                <w:szCs w:val="24"/>
                <w:shd w:val="clear" w:fill="FFFFFF"/>
                <w:lang w:val="en-US" w:eastAsia="zh-CN"/>
              </w:rPr>
              <w:t>≥</w:t>
            </w:r>
            <w:r>
              <w:rPr>
                <w:rFonts w:hint="default" w:eastAsia="黑体"/>
                <w:kern w:val="0"/>
                <w:sz w:val="24"/>
                <w:lang w:eastAsia="zh-CN"/>
              </w:rPr>
              <w:t>120目</w:t>
            </w:r>
            <w:r>
              <w:rPr>
                <w:rFonts w:hint="eastAsia" w:eastAsia="黑体"/>
                <w:kern w:val="0"/>
                <w:sz w:val="24"/>
                <w:lang w:eastAsia="zh-CN"/>
              </w:rPr>
              <w:t>，</w:t>
            </w:r>
          </w:p>
          <w:p w14:paraId="1F4B72BA">
            <w:pPr>
              <w:widowControl/>
              <w:jc w:val="center"/>
              <w:rPr>
                <w:rFonts w:hint="default" w:ascii="Times New Roman" w:hAnsi="Times New Roman" w:eastAsia="黑体" w:cs="Times New Roman"/>
                <w:kern w:val="0"/>
                <w:sz w:val="24"/>
                <w:szCs w:val="24"/>
                <w:lang w:val="en-US" w:eastAsia="zh-CN"/>
              </w:rPr>
            </w:pPr>
            <w:r>
              <w:rPr>
                <w:rFonts w:hint="eastAsia" w:eastAsia="黑体"/>
                <w:kern w:val="0"/>
                <w:sz w:val="24"/>
                <w:lang w:eastAsia="zh-CN"/>
              </w:rPr>
              <w:t>含水率</w:t>
            </w:r>
            <w:r>
              <w:rPr>
                <w:rFonts w:hint="eastAsia" w:eastAsia="黑体"/>
                <w:kern w:val="0"/>
                <w:sz w:val="24"/>
                <w:lang w:val="en-US" w:eastAsia="zh-CN"/>
              </w:rPr>
              <w:t>≤10%</w:t>
            </w:r>
          </w:p>
        </w:tc>
      </w:tr>
      <w:tr w14:paraId="4AD1F281">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3D74C15B">
            <w:pPr>
              <w:widowControl/>
              <w:jc w:val="center"/>
              <w:rPr>
                <w:rFonts w:hint="eastAsia" w:eastAsia="黑体"/>
                <w:kern w:val="0"/>
                <w:sz w:val="24"/>
                <w:lang w:val="en-US" w:eastAsia="zh-CN"/>
              </w:rPr>
            </w:pPr>
            <w:r>
              <w:rPr>
                <w:rFonts w:hint="eastAsia" w:eastAsia="黑体"/>
                <w:kern w:val="0"/>
                <w:sz w:val="24"/>
                <w:lang w:val="en-US" w:eastAsia="zh-CN"/>
              </w:rPr>
              <w:t>6</w:t>
            </w:r>
          </w:p>
        </w:tc>
        <w:tc>
          <w:tcPr>
            <w:tcW w:w="1568" w:type="dxa"/>
            <w:tcBorders>
              <w:top w:val="single" w:color="auto" w:sz="4" w:space="0"/>
              <w:left w:val="nil"/>
              <w:bottom w:val="single" w:color="000000" w:sz="8" w:space="0"/>
              <w:right w:val="single" w:color="000000" w:sz="8" w:space="0"/>
            </w:tcBorders>
            <w:noWrap w:val="0"/>
            <w:vAlign w:val="center"/>
          </w:tcPr>
          <w:p w14:paraId="60A16231">
            <w:pPr>
              <w:widowControl/>
              <w:jc w:val="center"/>
              <w:rPr>
                <w:rFonts w:hint="default" w:ascii="Times New Roman" w:hAnsi="Times New Roman" w:eastAsia="黑体" w:cs="Times New Roman"/>
                <w:kern w:val="0"/>
                <w:sz w:val="24"/>
                <w:szCs w:val="24"/>
              </w:rPr>
            </w:pPr>
            <w:r>
              <w:rPr>
                <w:rFonts w:hint="eastAsia" w:eastAsia="黑体"/>
                <w:kern w:val="0"/>
                <w:sz w:val="24"/>
                <w:lang w:eastAsia="zh-CN"/>
              </w:rPr>
              <w:t>绿檀香粉</w:t>
            </w:r>
          </w:p>
        </w:tc>
        <w:tc>
          <w:tcPr>
            <w:tcW w:w="2400" w:type="dxa"/>
            <w:tcBorders>
              <w:top w:val="single" w:color="auto" w:sz="4" w:space="0"/>
              <w:left w:val="nil"/>
              <w:bottom w:val="single" w:color="000000" w:sz="8" w:space="0"/>
              <w:right w:val="single" w:color="000000" w:sz="8" w:space="0"/>
            </w:tcBorders>
            <w:noWrap w:val="0"/>
            <w:vAlign w:val="center"/>
          </w:tcPr>
          <w:p w14:paraId="5514BB93">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373505" cy="969645"/>
                  <wp:effectExtent l="0" t="0" r="17145" b="190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7"/>
                          <a:stretch>
                            <a:fillRect/>
                          </a:stretch>
                        </pic:blipFill>
                        <pic:spPr>
                          <a:xfrm>
                            <a:off x="0" y="0"/>
                            <a:ext cx="1373505" cy="96964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295175A6">
            <w:pPr>
              <w:widowControl/>
              <w:jc w:val="center"/>
              <w:rPr>
                <w:rFonts w:hint="eastAsia" w:eastAsia="黑体"/>
                <w:kern w:val="0"/>
                <w:sz w:val="24"/>
                <w:lang w:eastAsia="zh-CN"/>
              </w:rPr>
            </w:pPr>
            <w:r>
              <w:rPr>
                <w:rFonts w:hint="eastAsia" w:eastAsia="黑体"/>
                <w:kern w:val="0"/>
                <w:sz w:val="24"/>
                <w:lang w:eastAsia="zh-CN"/>
              </w:rPr>
              <w:t>纯绿檀</w:t>
            </w:r>
            <w:r>
              <w:rPr>
                <w:rFonts w:hint="default" w:eastAsia="黑体"/>
                <w:kern w:val="0"/>
                <w:sz w:val="24"/>
              </w:rPr>
              <w:t>粉</w:t>
            </w:r>
            <w:r>
              <w:rPr>
                <w:rFonts w:hint="eastAsia" w:eastAsia="黑体"/>
                <w:kern w:val="0"/>
                <w:sz w:val="24"/>
                <w:lang w:eastAsia="zh-CN"/>
              </w:rPr>
              <w:t>，</w:t>
            </w:r>
          </w:p>
          <w:p w14:paraId="5BD49036">
            <w:pPr>
              <w:widowControl/>
              <w:jc w:val="center"/>
              <w:rPr>
                <w:rFonts w:hint="eastAsia" w:eastAsia="黑体"/>
                <w:kern w:val="0"/>
                <w:sz w:val="24"/>
                <w:lang w:eastAsia="zh-CN"/>
              </w:rPr>
            </w:pPr>
            <w:r>
              <w:rPr>
                <w:rStyle w:val="60"/>
                <w:rFonts w:ascii="Segoe UI" w:hAnsi="Segoe UI" w:eastAsia="Segoe UI" w:cs="Segoe UI"/>
                <w:b/>
                <w:bCs/>
                <w:i w:val="0"/>
                <w:iCs w:val="0"/>
                <w:caps w:val="0"/>
                <w:color w:val="404040"/>
                <w:spacing w:val="0"/>
                <w:sz w:val="24"/>
                <w:szCs w:val="24"/>
                <w:shd w:val="clear" w:fill="FFFFFF"/>
              </w:rPr>
              <w:t>粉碎细度</w:t>
            </w:r>
            <w:r>
              <w:rPr>
                <w:rFonts w:hint="default" w:ascii="Segoe UI" w:hAnsi="Segoe UI" w:eastAsia="Segoe UI" w:cs="Segoe UI"/>
                <w:i w:val="0"/>
                <w:iCs w:val="0"/>
                <w:caps w:val="0"/>
                <w:color w:val="404040"/>
                <w:spacing w:val="0"/>
                <w:sz w:val="24"/>
                <w:szCs w:val="24"/>
                <w:shd w:val="clear" w:fill="FFFFFF"/>
              </w:rPr>
              <w:t>：</w:t>
            </w:r>
            <w:r>
              <w:rPr>
                <w:rFonts w:hint="eastAsia" w:ascii="Segoe UI" w:hAnsi="Segoe UI" w:eastAsia="宋体" w:cs="Segoe UI"/>
                <w:i w:val="0"/>
                <w:iCs w:val="0"/>
                <w:caps w:val="0"/>
                <w:color w:val="404040"/>
                <w:spacing w:val="0"/>
                <w:sz w:val="24"/>
                <w:szCs w:val="24"/>
                <w:shd w:val="clear" w:fill="FFFFFF"/>
                <w:lang w:val="en-US" w:eastAsia="zh-CN"/>
              </w:rPr>
              <w:t>≥</w:t>
            </w:r>
            <w:r>
              <w:rPr>
                <w:rFonts w:hint="default" w:eastAsia="黑体"/>
                <w:kern w:val="0"/>
                <w:sz w:val="24"/>
                <w:lang w:eastAsia="zh-CN"/>
              </w:rPr>
              <w:t>120目</w:t>
            </w:r>
            <w:r>
              <w:rPr>
                <w:rFonts w:hint="eastAsia" w:eastAsia="黑体"/>
                <w:kern w:val="0"/>
                <w:sz w:val="24"/>
                <w:lang w:eastAsia="zh-CN"/>
              </w:rPr>
              <w:t>，</w:t>
            </w:r>
          </w:p>
          <w:p w14:paraId="03FBD7AA">
            <w:pPr>
              <w:widowControl/>
              <w:jc w:val="center"/>
              <w:rPr>
                <w:rFonts w:hint="default" w:ascii="Times New Roman" w:hAnsi="Times New Roman" w:eastAsia="黑体" w:cs="Times New Roman"/>
                <w:kern w:val="0"/>
                <w:sz w:val="24"/>
                <w:szCs w:val="24"/>
                <w:lang w:val="en-US" w:eastAsia="zh-CN"/>
              </w:rPr>
            </w:pPr>
            <w:r>
              <w:rPr>
                <w:rFonts w:hint="eastAsia" w:eastAsia="黑体"/>
                <w:kern w:val="0"/>
                <w:sz w:val="24"/>
                <w:lang w:eastAsia="zh-CN"/>
              </w:rPr>
              <w:t>含水率</w:t>
            </w:r>
            <w:r>
              <w:rPr>
                <w:rFonts w:hint="eastAsia" w:eastAsia="黑体"/>
                <w:kern w:val="0"/>
                <w:sz w:val="24"/>
                <w:lang w:val="en-US" w:eastAsia="zh-CN"/>
              </w:rPr>
              <w:t>≤10%</w:t>
            </w:r>
          </w:p>
        </w:tc>
      </w:tr>
      <w:tr w14:paraId="3030ECB6">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0203F158">
            <w:pPr>
              <w:widowControl/>
              <w:jc w:val="center"/>
              <w:rPr>
                <w:rFonts w:hint="default" w:eastAsia="黑体"/>
                <w:kern w:val="0"/>
                <w:sz w:val="24"/>
                <w:lang w:val="en-US" w:eastAsia="zh-CN"/>
              </w:rPr>
            </w:pPr>
            <w:r>
              <w:rPr>
                <w:rFonts w:hint="eastAsia" w:eastAsia="黑体"/>
                <w:kern w:val="0"/>
                <w:sz w:val="24"/>
                <w:lang w:val="en-US" w:eastAsia="zh-CN"/>
              </w:rPr>
              <w:t>7</w:t>
            </w:r>
          </w:p>
        </w:tc>
        <w:tc>
          <w:tcPr>
            <w:tcW w:w="1568" w:type="dxa"/>
            <w:tcBorders>
              <w:top w:val="single" w:color="auto" w:sz="4" w:space="0"/>
              <w:left w:val="nil"/>
              <w:bottom w:val="single" w:color="000000" w:sz="8" w:space="0"/>
              <w:right w:val="single" w:color="000000" w:sz="8" w:space="0"/>
            </w:tcBorders>
            <w:noWrap w:val="0"/>
            <w:vAlign w:val="center"/>
          </w:tcPr>
          <w:p w14:paraId="023D0E37">
            <w:pPr>
              <w:widowControl/>
              <w:jc w:val="center"/>
              <w:rPr>
                <w:rFonts w:hint="eastAsia" w:eastAsia="黑体"/>
                <w:kern w:val="0"/>
                <w:sz w:val="24"/>
                <w:lang w:eastAsia="zh-CN"/>
              </w:rPr>
            </w:pPr>
            <w:r>
              <w:rPr>
                <w:rFonts w:hint="eastAsia" w:eastAsia="黑体"/>
                <w:kern w:val="0"/>
                <w:sz w:val="24"/>
                <w:lang w:eastAsia="zh-CN"/>
              </w:rPr>
              <w:t>沉香香粉</w:t>
            </w:r>
          </w:p>
        </w:tc>
        <w:tc>
          <w:tcPr>
            <w:tcW w:w="2400" w:type="dxa"/>
            <w:tcBorders>
              <w:top w:val="single" w:color="auto" w:sz="4" w:space="0"/>
              <w:left w:val="nil"/>
              <w:bottom w:val="single" w:color="000000" w:sz="8" w:space="0"/>
              <w:right w:val="single" w:color="000000" w:sz="8" w:space="0"/>
            </w:tcBorders>
            <w:noWrap w:val="0"/>
            <w:vAlign w:val="center"/>
          </w:tcPr>
          <w:p w14:paraId="4AB6803E">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108075" cy="817880"/>
                  <wp:effectExtent l="0" t="0" r="1587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1108075" cy="817880"/>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373137A6">
            <w:pPr>
              <w:widowControl/>
              <w:jc w:val="center"/>
              <w:rPr>
                <w:rFonts w:hint="eastAsia" w:eastAsia="黑体"/>
                <w:kern w:val="0"/>
                <w:sz w:val="24"/>
                <w:lang w:eastAsia="zh-CN"/>
              </w:rPr>
            </w:pPr>
            <w:r>
              <w:rPr>
                <w:rFonts w:hint="eastAsia" w:eastAsia="黑体"/>
                <w:kern w:val="0"/>
                <w:sz w:val="24"/>
                <w:lang w:eastAsia="zh-CN"/>
              </w:rPr>
              <w:t>纯沉香香粉，</w:t>
            </w:r>
            <w:r>
              <w:rPr>
                <w:rFonts w:hint="eastAsia" w:eastAsia="黑体"/>
                <w:kern w:val="0"/>
                <w:sz w:val="24"/>
                <w:lang w:val="en-US" w:eastAsia="zh-CN"/>
              </w:rPr>
              <w:t>200</w:t>
            </w:r>
            <w:r>
              <w:rPr>
                <w:rFonts w:hint="default" w:eastAsia="黑体"/>
                <w:kern w:val="0"/>
                <w:sz w:val="24"/>
              </w:rPr>
              <w:t>目</w:t>
            </w:r>
            <w:r>
              <w:rPr>
                <w:rFonts w:hint="eastAsia" w:ascii="Times New Roman" w:hAnsi="Times New Roman" w:eastAsia="黑体" w:cs="Times New Roman"/>
                <w:kern w:val="0"/>
                <w:sz w:val="24"/>
                <w:lang w:eastAsia="zh-CN"/>
              </w:rPr>
              <w:t>，铅≤5mg/kg，砷≤3mg/kg，汞≤0.1mg/kg含水率不超过</w:t>
            </w:r>
            <w:r>
              <w:rPr>
                <w:rFonts w:hint="eastAsia" w:ascii="Times New Roman" w:hAnsi="Times New Roman" w:eastAsia="黑体" w:cs="Times New Roman"/>
                <w:kern w:val="0"/>
                <w:sz w:val="24"/>
                <w:lang w:val="en-US" w:eastAsia="zh-CN"/>
              </w:rPr>
              <w:t>10%</w:t>
            </w:r>
          </w:p>
        </w:tc>
      </w:tr>
      <w:tr w14:paraId="21C79F84">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607C01FC">
            <w:pPr>
              <w:widowControl/>
              <w:jc w:val="center"/>
              <w:rPr>
                <w:rFonts w:hint="default" w:eastAsia="黑体"/>
                <w:kern w:val="0"/>
                <w:sz w:val="24"/>
                <w:lang w:val="en-US" w:eastAsia="zh-CN"/>
              </w:rPr>
            </w:pPr>
            <w:r>
              <w:rPr>
                <w:rFonts w:hint="eastAsia" w:eastAsia="黑体"/>
                <w:kern w:val="0"/>
                <w:sz w:val="24"/>
                <w:lang w:val="en-US" w:eastAsia="zh-CN"/>
              </w:rPr>
              <w:t>8</w:t>
            </w:r>
          </w:p>
        </w:tc>
        <w:tc>
          <w:tcPr>
            <w:tcW w:w="1568" w:type="dxa"/>
            <w:tcBorders>
              <w:top w:val="single" w:color="auto" w:sz="4" w:space="0"/>
              <w:left w:val="nil"/>
              <w:bottom w:val="single" w:color="000000" w:sz="8" w:space="0"/>
              <w:right w:val="single" w:color="000000" w:sz="8" w:space="0"/>
            </w:tcBorders>
            <w:noWrap w:val="0"/>
            <w:vAlign w:val="center"/>
          </w:tcPr>
          <w:p w14:paraId="0938F67E">
            <w:pPr>
              <w:widowControl/>
              <w:jc w:val="center"/>
              <w:rPr>
                <w:rFonts w:hint="eastAsia" w:eastAsia="黑体"/>
                <w:kern w:val="0"/>
                <w:sz w:val="24"/>
                <w:lang w:eastAsia="zh-CN"/>
              </w:rPr>
            </w:pPr>
            <w:bookmarkStart w:id="64" w:name="OLE_LINK4"/>
            <w:r>
              <w:rPr>
                <w:rFonts w:hint="eastAsia" w:eastAsia="黑体"/>
                <w:kern w:val="0"/>
                <w:sz w:val="24"/>
                <w:lang w:eastAsia="zh-CN"/>
              </w:rPr>
              <w:t>白芷香粉</w:t>
            </w:r>
            <w:bookmarkEnd w:id="64"/>
          </w:p>
        </w:tc>
        <w:tc>
          <w:tcPr>
            <w:tcW w:w="2400" w:type="dxa"/>
            <w:tcBorders>
              <w:top w:val="single" w:color="auto" w:sz="4" w:space="0"/>
              <w:left w:val="nil"/>
              <w:bottom w:val="single" w:color="000000" w:sz="8" w:space="0"/>
              <w:right w:val="single" w:color="000000" w:sz="8" w:space="0"/>
            </w:tcBorders>
            <w:noWrap w:val="0"/>
            <w:vAlign w:val="center"/>
          </w:tcPr>
          <w:p w14:paraId="418CDE83">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590675" cy="1085850"/>
                  <wp:effectExtent l="0" t="0" r="952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9"/>
                          <a:stretch>
                            <a:fillRect/>
                          </a:stretch>
                        </pic:blipFill>
                        <pic:spPr>
                          <a:xfrm>
                            <a:off x="0" y="0"/>
                            <a:ext cx="1590675" cy="1085850"/>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78014A40">
            <w:pPr>
              <w:widowControl/>
              <w:jc w:val="center"/>
              <w:rPr>
                <w:rFonts w:hint="eastAsia" w:eastAsia="黑体"/>
                <w:kern w:val="0"/>
                <w:sz w:val="24"/>
                <w:lang w:eastAsia="zh-CN"/>
              </w:rPr>
            </w:pPr>
            <w:r>
              <w:rPr>
                <w:rFonts w:hint="eastAsia" w:eastAsia="黑体"/>
                <w:kern w:val="0"/>
                <w:sz w:val="24"/>
                <w:lang w:eastAsia="zh-CN"/>
              </w:rPr>
              <w:t>纯白芷香粉，</w:t>
            </w:r>
            <w:r>
              <w:rPr>
                <w:rFonts w:hint="eastAsia" w:eastAsia="黑体"/>
                <w:kern w:val="0"/>
                <w:sz w:val="24"/>
                <w:lang w:val="en-US" w:eastAsia="zh-CN"/>
              </w:rPr>
              <w:t>200</w:t>
            </w:r>
            <w:r>
              <w:rPr>
                <w:rFonts w:hint="default" w:eastAsia="黑体"/>
                <w:kern w:val="0"/>
                <w:sz w:val="24"/>
              </w:rPr>
              <w:t>目</w:t>
            </w:r>
            <w:r>
              <w:rPr>
                <w:rFonts w:hint="eastAsia" w:ascii="Times New Roman" w:hAnsi="Times New Roman" w:eastAsia="黑体" w:cs="Times New Roman"/>
                <w:kern w:val="0"/>
                <w:sz w:val="24"/>
                <w:lang w:eastAsia="zh-CN"/>
              </w:rPr>
              <w:t>，铅≤5mg/kg，砷≤3mg/kg，汞≤0.1mg/kg含水率不超过</w:t>
            </w:r>
            <w:r>
              <w:rPr>
                <w:rFonts w:hint="eastAsia" w:ascii="Times New Roman" w:hAnsi="Times New Roman" w:eastAsia="黑体" w:cs="Times New Roman"/>
                <w:kern w:val="0"/>
                <w:sz w:val="24"/>
                <w:lang w:val="en-US" w:eastAsia="zh-CN"/>
              </w:rPr>
              <w:t>10%</w:t>
            </w:r>
          </w:p>
        </w:tc>
      </w:tr>
      <w:tr w14:paraId="002A696E">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5ADC7455">
            <w:pPr>
              <w:widowControl/>
              <w:jc w:val="center"/>
              <w:rPr>
                <w:rFonts w:hint="default" w:eastAsia="黑体"/>
                <w:kern w:val="0"/>
                <w:sz w:val="24"/>
                <w:lang w:val="en-US" w:eastAsia="zh-CN"/>
              </w:rPr>
            </w:pPr>
            <w:r>
              <w:rPr>
                <w:rFonts w:hint="eastAsia" w:eastAsia="黑体"/>
                <w:kern w:val="0"/>
                <w:sz w:val="24"/>
                <w:lang w:val="en-US" w:eastAsia="zh-CN"/>
              </w:rPr>
              <w:t>9</w:t>
            </w:r>
          </w:p>
        </w:tc>
        <w:tc>
          <w:tcPr>
            <w:tcW w:w="1568" w:type="dxa"/>
            <w:tcBorders>
              <w:top w:val="single" w:color="auto" w:sz="4" w:space="0"/>
              <w:left w:val="nil"/>
              <w:bottom w:val="single" w:color="000000" w:sz="8" w:space="0"/>
              <w:right w:val="single" w:color="000000" w:sz="8" w:space="0"/>
            </w:tcBorders>
            <w:noWrap w:val="0"/>
            <w:vAlign w:val="center"/>
          </w:tcPr>
          <w:p w14:paraId="48E098BA">
            <w:pPr>
              <w:widowControl/>
              <w:jc w:val="center"/>
              <w:rPr>
                <w:rFonts w:hint="eastAsia" w:eastAsia="黑体"/>
                <w:kern w:val="0"/>
                <w:sz w:val="24"/>
                <w:lang w:eastAsia="zh-CN"/>
              </w:rPr>
            </w:pPr>
            <w:r>
              <w:rPr>
                <w:rFonts w:hint="eastAsia" w:eastAsia="黑体"/>
                <w:kern w:val="0"/>
                <w:sz w:val="24"/>
                <w:lang w:eastAsia="zh-CN"/>
              </w:rPr>
              <w:t>艾草纯露</w:t>
            </w:r>
          </w:p>
        </w:tc>
        <w:tc>
          <w:tcPr>
            <w:tcW w:w="2400" w:type="dxa"/>
            <w:tcBorders>
              <w:top w:val="single" w:color="auto" w:sz="4" w:space="0"/>
              <w:left w:val="nil"/>
              <w:bottom w:val="single" w:color="000000" w:sz="8" w:space="0"/>
              <w:right w:val="single" w:color="000000" w:sz="8" w:space="0"/>
            </w:tcBorders>
            <w:noWrap w:val="0"/>
            <w:vAlign w:val="center"/>
          </w:tcPr>
          <w:p w14:paraId="14B3119B">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143000" cy="972185"/>
                  <wp:effectExtent l="0" t="0" r="0" b="1841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20"/>
                          <a:stretch>
                            <a:fillRect/>
                          </a:stretch>
                        </pic:blipFill>
                        <pic:spPr>
                          <a:xfrm>
                            <a:off x="0" y="0"/>
                            <a:ext cx="1143000" cy="97218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5DB607D1">
            <w:pPr>
              <w:widowControl/>
              <w:jc w:val="center"/>
              <w:rPr>
                <w:rFonts w:hint="eastAsia" w:eastAsia="黑体"/>
                <w:kern w:val="0"/>
                <w:sz w:val="24"/>
                <w:lang w:eastAsia="zh-CN"/>
              </w:rPr>
            </w:pPr>
            <w:r>
              <w:rPr>
                <w:rFonts w:hint="eastAsia" w:eastAsia="黑体"/>
                <w:kern w:val="0"/>
                <w:sz w:val="24"/>
                <w:lang w:val="en-US" w:eastAsia="zh-CN"/>
              </w:rPr>
              <w:t>产地：</w:t>
            </w:r>
            <w:r>
              <w:rPr>
                <w:rFonts w:hint="eastAsia" w:eastAsia="黑体"/>
                <w:kern w:val="0"/>
                <w:sz w:val="24"/>
                <w:lang w:eastAsia="zh-CN"/>
              </w:rPr>
              <w:t>“铜梁”</w:t>
            </w:r>
          </w:p>
          <w:p w14:paraId="23130851">
            <w:pPr>
              <w:widowControl/>
              <w:jc w:val="center"/>
              <w:rPr>
                <w:rFonts w:hint="default" w:eastAsia="黑体"/>
                <w:kern w:val="0"/>
                <w:sz w:val="24"/>
                <w:lang w:val="en-US" w:eastAsia="zh-CN"/>
              </w:rPr>
            </w:pPr>
            <w:r>
              <w:rPr>
                <w:rFonts w:hint="default" w:eastAsia="黑体"/>
                <w:kern w:val="0"/>
                <w:sz w:val="24"/>
                <w:lang w:eastAsia="zh-CN"/>
              </w:rPr>
              <w:t>无色透明液体，无可见杂质</w:t>
            </w:r>
            <w:r>
              <w:rPr>
                <w:rFonts w:hint="eastAsia" w:eastAsia="黑体"/>
                <w:kern w:val="0"/>
                <w:sz w:val="24"/>
                <w:lang w:eastAsia="zh-CN"/>
              </w:rPr>
              <w:t>，</w:t>
            </w:r>
            <w:r>
              <w:rPr>
                <w:rFonts w:hint="default" w:eastAsia="黑体"/>
                <w:kern w:val="0"/>
                <w:sz w:val="24"/>
                <w:lang w:eastAsia="zh-CN"/>
              </w:rPr>
              <w:t>具有艾草特有的天然草本香气，无异味</w:t>
            </w:r>
            <w:r>
              <w:rPr>
                <w:rFonts w:hint="eastAsia" w:eastAsia="黑体"/>
                <w:kern w:val="0"/>
                <w:sz w:val="24"/>
                <w:lang w:eastAsia="zh-CN"/>
              </w:rPr>
              <w:t>，</w:t>
            </w:r>
            <w:r>
              <w:rPr>
                <w:rFonts w:hint="default" w:eastAsia="黑体"/>
                <w:kern w:val="0"/>
                <w:sz w:val="24"/>
                <w:lang w:eastAsia="zh-CN"/>
              </w:rPr>
              <w:t>pH值：2.5~5.047</w:t>
            </w:r>
            <w:r>
              <w:rPr>
                <w:rFonts w:hint="eastAsia" w:eastAsia="黑体"/>
                <w:kern w:val="0"/>
                <w:sz w:val="24"/>
                <w:lang w:eastAsia="zh-CN"/>
              </w:rPr>
              <w:t>，</w:t>
            </w:r>
            <w:r>
              <w:rPr>
                <w:rFonts w:hint="default" w:eastAsia="黑体"/>
                <w:kern w:val="0"/>
                <w:sz w:val="24"/>
                <w:lang w:eastAsia="zh-CN"/>
              </w:rPr>
              <w:t>折光指数（20℃）：1.330~1.34047</w:t>
            </w:r>
            <w:r>
              <w:rPr>
                <w:rFonts w:hint="eastAsia" w:eastAsia="黑体"/>
                <w:kern w:val="0"/>
                <w:sz w:val="24"/>
                <w:lang w:eastAsia="zh-CN"/>
              </w:rPr>
              <w:t>，</w:t>
            </w:r>
            <w:r>
              <w:rPr>
                <w:rFonts w:hint="default" w:eastAsia="黑体"/>
                <w:kern w:val="0"/>
                <w:sz w:val="24"/>
                <w:lang w:eastAsia="zh-CN"/>
              </w:rPr>
              <w:t>旋光度（20℃）：-0.5°~2.0°47</w:t>
            </w:r>
            <w:r>
              <w:rPr>
                <w:rFonts w:hint="eastAsia" w:eastAsia="黑体"/>
                <w:kern w:val="0"/>
                <w:sz w:val="24"/>
                <w:lang w:eastAsia="zh-CN"/>
              </w:rPr>
              <w:t>，</w:t>
            </w:r>
            <w:r>
              <w:rPr>
                <w:rFonts w:hint="default" w:eastAsia="黑体"/>
                <w:kern w:val="0"/>
                <w:sz w:val="24"/>
                <w:lang w:eastAsia="zh-CN"/>
              </w:rPr>
              <w:t>总黄酮含量：＞0.5 mg/mL</w:t>
            </w:r>
          </w:p>
        </w:tc>
      </w:tr>
      <w:tr w14:paraId="37931621">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0EC3FF2A">
            <w:pPr>
              <w:widowControl/>
              <w:jc w:val="center"/>
              <w:rPr>
                <w:rFonts w:hint="default" w:eastAsia="黑体"/>
                <w:kern w:val="0"/>
                <w:sz w:val="24"/>
                <w:lang w:val="en-US" w:eastAsia="zh-CN"/>
              </w:rPr>
            </w:pPr>
            <w:r>
              <w:rPr>
                <w:rFonts w:hint="eastAsia" w:eastAsia="黑体"/>
                <w:kern w:val="0"/>
                <w:sz w:val="24"/>
                <w:lang w:val="en-US" w:eastAsia="zh-CN"/>
              </w:rPr>
              <w:t>10</w:t>
            </w:r>
          </w:p>
        </w:tc>
        <w:tc>
          <w:tcPr>
            <w:tcW w:w="1568" w:type="dxa"/>
            <w:tcBorders>
              <w:top w:val="single" w:color="auto" w:sz="4" w:space="0"/>
              <w:left w:val="nil"/>
              <w:bottom w:val="single" w:color="000000" w:sz="8" w:space="0"/>
              <w:right w:val="single" w:color="000000" w:sz="8" w:space="0"/>
            </w:tcBorders>
            <w:noWrap w:val="0"/>
            <w:vAlign w:val="center"/>
          </w:tcPr>
          <w:p w14:paraId="7F7C2159">
            <w:pPr>
              <w:widowControl/>
              <w:jc w:val="center"/>
              <w:rPr>
                <w:rFonts w:hint="eastAsia" w:ascii="Times New Roman" w:hAnsi="Times New Roman" w:eastAsia="黑体" w:cs="Times New Roman"/>
                <w:kern w:val="0"/>
                <w:sz w:val="24"/>
                <w:szCs w:val="24"/>
                <w:lang w:val="en-US" w:eastAsia="zh-CN" w:bidi="ar-SA"/>
              </w:rPr>
            </w:pPr>
            <w:r>
              <w:rPr>
                <w:rFonts w:hint="eastAsia" w:eastAsia="黑体"/>
                <w:kern w:val="0"/>
                <w:sz w:val="24"/>
                <w:lang w:eastAsia="zh-CN"/>
              </w:rPr>
              <w:t>澳洲茶树纯露</w:t>
            </w:r>
          </w:p>
        </w:tc>
        <w:tc>
          <w:tcPr>
            <w:tcW w:w="2400" w:type="dxa"/>
            <w:tcBorders>
              <w:top w:val="single" w:color="auto" w:sz="4" w:space="0"/>
              <w:left w:val="nil"/>
              <w:bottom w:val="single" w:color="000000" w:sz="8" w:space="0"/>
              <w:right w:val="single" w:color="000000" w:sz="8" w:space="0"/>
            </w:tcBorders>
            <w:noWrap w:val="0"/>
            <w:vAlign w:val="center"/>
          </w:tcPr>
          <w:p w14:paraId="79A1F11D">
            <w:pPr>
              <w:widowControl/>
              <w:jc w:val="center"/>
              <w:rPr>
                <w:rFonts w:ascii="宋体" w:hAnsi="宋体" w:eastAsia="宋体" w:cs="宋体"/>
                <w:kern w:val="2"/>
                <w:sz w:val="24"/>
                <w:szCs w:val="24"/>
                <w:lang w:val="en-US" w:eastAsia="zh-CN" w:bidi="ar-SA"/>
              </w:rPr>
            </w:pPr>
            <w:r>
              <w:rPr>
                <w:rFonts w:ascii="宋体" w:hAnsi="宋体" w:eastAsia="宋体" w:cs="宋体"/>
                <w:sz w:val="24"/>
                <w:szCs w:val="24"/>
              </w:rPr>
              <w:drawing>
                <wp:inline distT="0" distB="0" distL="114300" distR="114300">
                  <wp:extent cx="1378585" cy="1323975"/>
                  <wp:effectExtent l="0" t="0" r="12065" b="952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21"/>
                          <a:stretch>
                            <a:fillRect/>
                          </a:stretch>
                        </pic:blipFill>
                        <pic:spPr>
                          <a:xfrm>
                            <a:off x="0" y="0"/>
                            <a:ext cx="1378585" cy="132397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02B18E3E">
            <w:pPr>
              <w:widowControl/>
              <w:jc w:val="center"/>
              <w:rPr>
                <w:rFonts w:hint="default" w:ascii="Times New Roman" w:hAnsi="Times New Roman" w:eastAsia="黑体" w:cs="Times New Roman"/>
                <w:kern w:val="0"/>
                <w:sz w:val="24"/>
                <w:szCs w:val="24"/>
                <w:lang w:val="en-US" w:eastAsia="zh-CN" w:bidi="ar-SA"/>
              </w:rPr>
            </w:pPr>
            <w:r>
              <w:rPr>
                <w:rFonts w:hint="default" w:eastAsia="黑体"/>
                <w:kern w:val="0"/>
                <w:sz w:val="24"/>
                <w:lang w:eastAsia="zh-CN"/>
              </w:rPr>
              <w:t>无色透明液体，无可见杂质</w:t>
            </w:r>
            <w:r>
              <w:rPr>
                <w:rFonts w:hint="eastAsia" w:eastAsia="黑体"/>
                <w:kern w:val="0"/>
                <w:sz w:val="24"/>
                <w:lang w:eastAsia="zh-CN"/>
              </w:rPr>
              <w:t>，</w:t>
            </w:r>
            <w:r>
              <w:rPr>
                <w:rFonts w:hint="default" w:eastAsia="黑体"/>
                <w:kern w:val="0"/>
                <w:sz w:val="24"/>
                <w:lang w:eastAsia="zh-CN"/>
              </w:rPr>
              <w:t>具有</w:t>
            </w:r>
            <w:r>
              <w:rPr>
                <w:rFonts w:hint="eastAsia" w:eastAsia="黑体"/>
                <w:kern w:val="0"/>
                <w:sz w:val="24"/>
                <w:lang w:eastAsia="zh-CN"/>
              </w:rPr>
              <w:t>澳洲茶树</w:t>
            </w:r>
            <w:r>
              <w:rPr>
                <w:rFonts w:hint="default" w:eastAsia="黑体"/>
                <w:kern w:val="0"/>
                <w:sz w:val="24"/>
                <w:lang w:eastAsia="zh-CN"/>
              </w:rPr>
              <w:t>特有的天然草本香气，无异味</w:t>
            </w:r>
            <w:r>
              <w:rPr>
                <w:rFonts w:hint="eastAsia" w:eastAsia="黑体"/>
                <w:kern w:val="0"/>
                <w:sz w:val="24"/>
                <w:lang w:eastAsia="zh-CN"/>
              </w:rPr>
              <w:t>，</w:t>
            </w:r>
            <w:r>
              <w:rPr>
                <w:rFonts w:hint="default" w:eastAsia="黑体"/>
                <w:kern w:val="0"/>
                <w:sz w:val="24"/>
                <w:lang w:eastAsia="zh-CN"/>
              </w:rPr>
              <w:t>pH值：2.5~5.047</w:t>
            </w:r>
            <w:r>
              <w:rPr>
                <w:rFonts w:hint="eastAsia" w:eastAsia="黑体"/>
                <w:kern w:val="0"/>
                <w:sz w:val="24"/>
                <w:lang w:eastAsia="zh-CN"/>
              </w:rPr>
              <w:t>，</w:t>
            </w:r>
            <w:r>
              <w:rPr>
                <w:rFonts w:hint="default" w:eastAsia="黑体"/>
                <w:kern w:val="0"/>
                <w:sz w:val="24"/>
                <w:lang w:eastAsia="zh-CN"/>
              </w:rPr>
              <w:t>折光指数（20℃）：1.330~1.34047</w:t>
            </w:r>
            <w:r>
              <w:rPr>
                <w:rFonts w:hint="eastAsia" w:eastAsia="黑体"/>
                <w:kern w:val="0"/>
                <w:sz w:val="24"/>
                <w:lang w:eastAsia="zh-CN"/>
              </w:rPr>
              <w:t>，</w:t>
            </w:r>
            <w:r>
              <w:rPr>
                <w:rFonts w:hint="default" w:eastAsia="黑体"/>
                <w:kern w:val="0"/>
                <w:sz w:val="24"/>
                <w:lang w:eastAsia="zh-CN"/>
              </w:rPr>
              <w:t>旋光度（20℃）：-0.5°~2.0°47</w:t>
            </w:r>
            <w:r>
              <w:rPr>
                <w:rFonts w:hint="eastAsia" w:eastAsia="黑体"/>
                <w:kern w:val="0"/>
                <w:sz w:val="24"/>
                <w:lang w:eastAsia="zh-CN"/>
              </w:rPr>
              <w:t>，</w:t>
            </w:r>
            <w:r>
              <w:rPr>
                <w:rFonts w:hint="default" w:eastAsia="黑体"/>
                <w:kern w:val="0"/>
                <w:sz w:val="24"/>
                <w:lang w:eastAsia="zh-CN"/>
              </w:rPr>
              <w:t>总黄酮含量：＞0.5 mg/mL</w:t>
            </w:r>
          </w:p>
        </w:tc>
      </w:tr>
      <w:tr w14:paraId="374ED403">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14112169">
            <w:pPr>
              <w:widowControl/>
              <w:jc w:val="center"/>
              <w:rPr>
                <w:rFonts w:hint="default" w:eastAsia="黑体"/>
                <w:kern w:val="0"/>
                <w:sz w:val="24"/>
                <w:lang w:val="en-US" w:eastAsia="zh-CN"/>
              </w:rPr>
            </w:pPr>
            <w:r>
              <w:rPr>
                <w:rFonts w:hint="eastAsia" w:eastAsia="黑体"/>
                <w:kern w:val="0"/>
                <w:sz w:val="24"/>
                <w:lang w:val="en-US" w:eastAsia="zh-CN"/>
              </w:rPr>
              <w:t>11</w:t>
            </w:r>
          </w:p>
        </w:tc>
        <w:tc>
          <w:tcPr>
            <w:tcW w:w="1568" w:type="dxa"/>
            <w:tcBorders>
              <w:top w:val="single" w:color="auto" w:sz="4" w:space="0"/>
              <w:left w:val="nil"/>
              <w:bottom w:val="single" w:color="000000" w:sz="8" w:space="0"/>
              <w:right w:val="single" w:color="000000" w:sz="8" w:space="0"/>
            </w:tcBorders>
            <w:noWrap w:val="0"/>
            <w:vAlign w:val="center"/>
          </w:tcPr>
          <w:p w14:paraId="10444DE4">
            <w:pPr>
              <w:widowControl/>
              <w:jc w:val="center"/>
              <w:rPr>
                <w:rFonts w:hint="eastAsia" w:eastAsia="黑体"/>
                <w:kern w:val="0"/>
                <w:sz w:val="24"/>
                <w:lang w:eastAsia="zh-CN"/>
              </w:rPr>
            </w:pPr>
            <w:r>
              <w:rPr>
                <w:rFonts w:hint="eastAsia" w:eastAsia="黑体"/>
                <w:kern w:val="0"/>
                <w:sz w:val="24"/>
                <w:lang w:eastAsia="zh-CN"/>
              </w:rPr>
              <w:t>艾草精油</w:t>
            </w:r>
          </w:p>
        </w:tc>
        <w:tc>
          <w:tcPr>
            <w:tcW w:w="2400" w:type="dxa"/>
            <w:tcBorders>
              <w:top w:val="single" w:color="auto" w:sz="4" w:space="0"/>
              <w:left w:val="nil"/>
              <w:bottom w:val="single" w:color="000000" w:sz="8" w:space="0"/>
              <w:right w:val="single" w:color="000000" w:sz="8" w:space="0"/>
            </w:tcBorders>
            <w:noWrap w:val="0"/>
            <w:vAlign w:val="center"/>
          </w:tcPr>
          <w:p w14:paraId="631216EC">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127760" cy="967105"/>
                  <wp:effectExtent l="0" t="0" r="15240" b="444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22"/>
                          <a:stretch>
                            <a:fillRect/>
                          </a:stretch>
                        </pic:blipFill>
                        <pic:spPr>
                          <a:xfrm>
                            <a:off x="0" y="0"/>
                            <a:ext cx="1127760" cy="967105"/>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2F28386E">
            <w:pPr>
              <w:widowControl/>
              <w:jc w:val="center"/>
              <w:rPr>
                <w:rFonts w:hint="eastAsia" w:eastAsia="黑体"/>
                <w:kern w:val="0"/>
                <w:sz w:val="24"/>
                <w:lang w:eastAsia="zh-CN"/>
              </w:rPr>
            </w:pPr>
            <w:r>
              <w:rPr>
                <w:rFonts w:hint="eastAsia" w:eastAsia="黑体"/>
                <w:kern w:val="0"/>
                <w:sz w:val="24"/>
                <w:lang w:val="en-US" w:eastAsia="zh-CN"/>
              </w:rPr>
              <w:t>产地：</w:t>
            </w:r>
            <w:r>
              <w:rPr>
                <w:rFonts w:hint="eastAsia" w:eastAsia="黑体"/>
                <w:kern w:val="0"/>
                <w:sz w:val="24"/>
                <w:lang w:eastAsia="zh-CN"/>
              </w:rPr>
              <w:t>“铜梁”</w:t>
            </w:r>
          </w:p>
          <w:p w14:paraId="5F23D304">
            <w:pPr>
              <w:widowControl/>
              <w:jc w:val="center"/>
              <w:rPr>
                <w:rFonts w:hint="default" w:eastAsia="黑体"/>
                <w:kern w:val="0"/>
                <w:sz w:val="24"/>
                <w:lang w:val="en-US" w:eastAsia="zh-CN"/>
              </w:rPr>
            </w:pPr>
            <w:r>
              <w:rPr>
                <w:rFonts w:hint="eastAsia" w:eastAsia="黑体"/>
                <w:kern w:val="0"/>
                <w:sz w:val="24"/>
                <w:lang w:eastAsia="zh-CN"/>
              </w:rPr>
              <w:t>单方精油，蓝色，</w:t>
            </w:r>
            <w:r>
              <w:rPr>
                <w:rFonts w:hint="eastAsia" w:eastAsia="黑体"/>
                <w:kern w:val="0"/>
                <w:sz w:val="24"/>
                <w:lang w:val="en-US" w:eastAsia="zh-CN"/>
              </w:rPr>
              <w:t>纯度：100%</w:t>
            </w:r>
          </w:p>
          <w:p w14:paraId="57B848D6">
            <w:pPr>
              <w:widowControl/>
              <w:jc w:val="center"/>
              <w:rPr>
                <w:rFonts w:hint="eastAsia" w:eastAsia="黑体"/>
                <w:kern w:val="0"/>
                <w:sz w:val="24"/>
                <w:lang w:eastAsia="zh-CN"/>
              </w:rPr>
            </w:pPr>
            <w:r>
              <w:rPr>
                <w:rStyle w:val="60"/>
                <w:rFonts w:hint="eastAsia" w:ascii="Segoe UI" w:hAnsi="Segoe UI" w:eastAsia="宋体" w:cs="Segoe UI"/>
                <w:b/>
                <w:bCs/>
                <w:i w:val="0"/>
                <w:iCs w:val="0"/>
                <w:caps w:val="0"/>
                <w:color w:val="404040"/>
                <w:spacing w:val="0"/>
                <w:sz w:val="24"/>
                <w:szCs w:val="24"/>
                <w:shd w:val="clear" w:fill="FFFFFF"/>
                <w:lang w:eastAsia="zh-CN"/>
              </w:rPr>
              <w:t>有效成分</w:t>
            </w:r>
            <w:r>
              <w:rPr>
                <w:rFonts w:hint="default" w:eastAsia="黑体"/>
                <w:kern w:val="0"/>
                <w:sz w:val="24"/>
                <w:lang w:eastAsia="zh-CN"/>
              </w:rPr>
              <w:t>＞</w:t>
            </w:r>
            <w:r>
              <w:rPr>
                <w:rFonts w:hint="eastAsia" w:eastAsia="黑体"/>
                <w:kern w:val="0"/>
                <w:sz w:val="24"/>
                <w:lang w:val="en-US" w:eastAsia="zh-CN"/>
              </w:rPr>
              <w:t>70种</w:t>
            </w:r>
          </w:p>
        </w:tc>
      </w:tr>
      <w:tr w14:paraId="696D6336">
        <w:tblPrEx>
          <w:tblCellMar>
            <w:top w:w="0" w:type="dxa"/>
            <w:left w:w="108" w:type="dxa"/>
            <w:bottom w:w="0" w:type="dxa"/>
            <w:right w:w="108" w:type="dxa"/>
          </w:tblCellMar>
        </w:tblPrEx>
        <w:trPr>
          <w:trHeight w:val="30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14:paraId="396AD055">
            <w:pPr>
              <w:widowControl/>
              <w:jc w:val="center"/>
              <w:rPr>
                <w:rFonts w:hint="default" w:eastAsia="黑体"/>
                <w:kern w:val="0"/>
                <w:sz w:val="24"/>
                <w:lang w:val="en-US" w:eastAsia="zh-CN"/>
              </w:rPr>
            </w:pPr>
            <w:r>
              <w:rPr>
                <w:rFonts w:hint="eastAsia" w:eastAsia="黑体"/>
                <w:kern w:val="0"/>
                <w:sz w:val="24"/>
                <w:lang w:val="en-US" w:eastAsia="zh-CN"/>
              </w:rPr>
              <w:t>12</w:t>
            </w:r>
          </w:p>
        </w:tc>
        <w:tc>
          <w:tcPr>
            <w:tcW w:w="1568" w:type="dxa"/>
            <w:tcBorders>
              <w:top w:val="single" w:color="auto" w:sz="4" w:space="0"/>
              <w:left w:val="nil"/>
              <w:bottom w:val="single" w:color="000000" w:sz="8" w:space="0"/>
              <w:right w:val="single" w:color="000000" w:sz="8" w:space="0"/>
            </w:tcBorders>
            <w:noWrap w:val="0"/>
            <w:vAlign w:val="center"/>
          </w:tcPr>
          <w:p w14:paraId="2B21C791">
            <w:pPr>
              <w:widowControl/>
              <w:jc w:val="center"/>
              <w:rPr>
                <w:rFonts w:hint="eastAsia" w:eastAsia="黑体"/>
                <w:kern w:val="0"/>
                <w:sz w:val="24"/>
                <w:lang w:eastAsia="zh-CN"/>
              </w:rPr>
            </w:pPr>
            <w:r>
              <w:rPr>
                <w:rFonts w:hint="eastAsia" w:eastAsia="黑体"/>
                <w:kern w:val="0"/>
                <w:sz w:val="24"/>
                <w:lang w:eastAsia="zh-CN"/>
              </w:rPr>
              <w:t>澳洲茶树精油</w:t>
            </w:r>
          </w:p>
        </w:tc>
        <w:tc>
          <w:tcPr>
            <w:tcW w:w="2400" w:type="dxa"/>
            <w:tcBorders>
              <w:top w:val="single" w:color="auto" w:sz="4" w:space="0"/>
              <w:left w:val="nil"/>
              <w:bottom w:val="single" w:color="000000" w:sz="8" w:space="0"/>
              <w:right w:val="single" w:color="000000" w:sz="8" w:space="0"/>
            </w:tcBorders>
            <w:noWrap w:val="0"/>
            <w:vAlign w:val="center"/>
          </w:tcPr>
          <w:p w14:paraId="5BF35F24">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215390" cy="1252220"/>
                  <wp:effectExtent l="0" t="0" r="3810" b="5080"/>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23"/>
                          <a:stretch>
                            <a:fillRect/>
                          </a:stretch>
                        </pic:blipFill>
                        <pic:spPr>
                          <a:xfrm>
                            <a:off x="0" y="0"/>
                            <a:ext cx="1215390" cy="1252220"/>
                          </a:xfrm>
                          <a:prstGeom prst="rect">
                            <a:avLst/>
                          </a:prstGeom>
                          <a:noFill/>
                          <a:ln w="9525">
                            <a:noFill/>
                          </a:ln>
                        </pic:spPr>
                      </pic:pic>
                    </a:graphicData>
                  </a:graphic>
                </wp:inline>
              </w:drawing>
            </w:r>
          </w:p>
        </w:tc>
        <w:tc>
          <w:tcPr>
            <w:tcW w:w="4754" w:type="dxa"/>
            <w:tcBorders>
              <w:top w:val="single" w:color="auto" w:sz="4" w:space="0"/>
              <w:left w:val="nil"/>
              <w:bottom w:val="single" w:color="000000" w:sz="8" w:space="0"/>
              <w:right w:val="single" w:color="auto" w:sz="4" w:space="0"/>
            </w:tcBorders>
            <w:noWrap w:val="0"/>
            <w:vAlign w:val="center"/>
          </w:tcPr>
          <w:p w14:paraId="44D1B963">
            <w:pPr>
              <w:widowControl/>
              <w:jc w:val="center"/>
              <w:rPr>
                <w:rFonts w:hint="eastAsia"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产地：铜梁</w:t>
            </w:r>
          </w:p>
          <w:p w14:paraId="0106ECE2">
            <w:pPr>
              <w:widowControl/>
              <w:jc w:val="center"/>
              <w:rPr>
                <w:rFonts w:hint="eastAsia" w:ascii="Times New Roman" w:hAnsi="Times New Roman" w:eastAsia="黑体" w:cs="Times New Roman"/>
                <w:kern w:val="0"/>
                <w:sz w:val="24"/>
                <w:lang w:val="en-US" w:eastAsia="zh-CN"/>
              </w:rPr>
            </w:pPr>
            <w:r>
              <w:rPr>
                <w:rFonts w:hint="eastAsia" w:ascii="Times New Roman" w:hAnsi="Times New Roman" w:eastAsia="黑体" w:cs="Times New Roman"/>
                <w:kern w:val="0"/>
                <w:sz w:val="24"/>
                <w:lang w:val="en-US" w:eastAsia="zh-CN"/>
              </w:rPr>
              <w:t>单方精油，松油烯-4醇≥30%，pH 5.0–6.5</w:t>
            </w:r>
          </w:p>
          <w:p w14:paraId="2A2870C7">
            <w:pPr>
              <w:widowControl/>
              <w:jc w:val="center"/>
              <w:rPr>
                <w:rFonts w:hint="eastAsia" w:eastAsia="黑体"/>
                <w:kern w:val="0"/>
                <w:sz w:val="24"/>
                <w:lang w:eastAsia="zh-CN"/>
              </w:rPr>
            </w:pPr>
          </w:p>
        </w:tc>
      </w:tr>
      <w:bookmarkEnd w:id="63"/>
    </w:tbl>
    <w:p w14:paraId="4623BAE8">
      <w:pPr>
        <w:snapToGrid w:val="0"/>
        <w:spacing w:line="400" w:lineRule="exact"/>
        <w:ind w:firstLine="360" w:firstLineChars="150"/>
        <w:rPr>
          <w:rFonts w:hint="eastAsia" w:ascii="方正仿宋_GBK" w:hAnsi="宋体" w:eastAsia="方正仿宋_GBK"/>
          <w:sz w:val="24"/>
          <w:szCs w:val="24"/>
        </w:rPr>
      </w:pPr>
    </w:p>
    <w:p w14:paraId="000F0A97">
      <w:pPr>
        <w:snapToGrid w:val="0"/>
        <w:spacing w:line="400" w:lineRule="exact"/>
        <w:ind w:firstLine="360" w:firstLineChars="150"/>
        <w:rPr>
          <w:rFonts w:hint="eastAsia" w:ascii="方正仿宋_GBK" w:hAnsi="宋体" w:eastAsia="方正仿宋_GBK"/>
          <w:sz w:val="24"/>
          <w:szCs w:val="24"/>
        </w:rPr>
      </w:pPr>
    </w:p>
    <w:p w14:paraId="7597146C">
      <w:pPr>
        <w:pStyle w:val="4"/>
        <w:spacing w:before="0" w:after="0" w:line="360" w:lineRule="auto"/>
        <w:jc w:val="center"/>
        <w:rPr>
          <w:rFonts w:hint="eastAsia" w:ascii="方正小标宋_GBK" w:eastAsia="方正小标宋_GBK"/>
          <w:b w:val="0"/>
          <w:sz w:val="36"/>
          <w:szCs w:val="30"/>
        </w:rPr>
      </w:pPr>
      <w:r>
        <w:rPr>
          <w:rFonts w:ascii="方正小标宋_GBK" w:hAnsi="宋体" w:eastAsia="方正小标宋_GBK"/>
          <w:b w:val="0"/>
          <w:sz w:val="36"/>
          <w:szCs w:val="30"/>
        </w:rPr>
        <w:br w:type="page"/>
      </w:r>
      <w:bookmarkStart w:id="65" w:name="_Toc13356"/>
      <w:bookmarkStart w:id="66" w:name="_Toc523"/>
      <w:bookmarkStart w:id="67" w:name="_Toc15492"/>
      <w:bookmarkStart w:id="68" w:name="_Toc65660341"/>
      <w:bookmarkStart w:id="69" w:name="_Toc17868"/>
      <w:r>
        <w:rPr>
          <w:rFonts w:hint="eastAsia" w:ascii="方正小标宋_GBK" w:eastAsia="方正小标宋_GBK"/>
          <w:b w:val="0"/>
          <w:sz w:val="36"/>
          <w:szCs w:val="30"/>
        </w:rPr>
        <w:t xml:space="preserve">第三篇  </w:t>
      </w:r>
      <w:bookmarkEnd w:id="52"/>
      <w:r>
        <w:rPr>
          <w:rFonts w:hint="eastAsia" w:ascii="方正小标宋_GBK" w:eastAsia="方正小标宋_GBK"/>
          <w:b w:val="0"/>
          <w:sz w:val="36"/>
          <w:szCs w:val="30"/>
        </w:rPr>
        <w:t>项目</w:t>
      </w:r>
      <w:bookmarkEnd w:id="65"/>
      <w:bookmarkEnd w:id="66"/>
      <w:bookmarkEnd w:id="67"/>
      <w:bookmarkEnd w:id="68"/>
      <w:r>
        <w:rPr>
          <w:rFonts w:hint="eastAsia" w:ascii="方正小标宋_GBK" w:eastAsia="方正小标宋_GBK"/>
          <w:b w:val="0"/>
          <w:sz w:val="36"/>
          <w:szCs w:val="30"/>
          <w:lang w:val="en-US" w:eastAsia="zh-CN"/>
        </w:rPr>
        <w:t>商务</w:t>
      </w:r>
      <w:r>
        <w:rPr>
          <w:rFonts w:hint="eastAsia" w:ascii="方正小标宋_GBK" w:eastAsia="方正小标宋_GBK"/>
          <w:b w:val="0"/>
          <w:sz w:val="36"/>
          <w:szCs w:val="30"/>
        </w:rPr>
        <w:t>需求</w:t>
      </w:r>
      <w:bookmarkEnd w:id="69"/>
    </w:p>
    <w:p w14:paraId="5BBF6C22">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firstLine="42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bookmarkStart w:id="70" w:name="_Toc75793509"/>
      <w:bookmarkStart w:id="71" w:name="_Toc342913389"/>
      <w:r>
        <w:rPr>
          <w:rFonts w:hint="eastAsia" w:ascii="方正仿宋_GBK" w:hAnsi="方正仿宋_GBK" w:eastAsia="方正仿宋_GBK" w:cs="方正仿宋_GBK"/>
          <w:b/>
          <w:bCs/>
          <w:color w:val="000000" w:themeColor="text1"/>
          <w:sz w:val="24"/>
          <w:szCs w:val="24"/>
          <w14:textFill>
            <w14:solidFill>
              <w14:schemeClr w14:val="tx1"/>
            </w14:solidFill>
          </w14:textFill>
        </w:rPr>
        <w:t>交货期、交货地点及验收方式</w:t>
      </w:r>
      <w:bookmarkEnd w:id="70"/>
    </w:p>
    <w:p w14:paraId="219547AF">
      <w:pPr>
        <w:snapToGrid w:val="0"/>
        <w:spacing w:line="400" w:lineRule="exact"/>
        <w:ind w:firstLine="480" w:firstLineChars="200"/>
        <w:rPr>
          <w:rFonts w:hint="eastAsia"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（一）交货期</w:t>
      </w:r>
    </w:p>
    <w:p w14:paraId="5006CD04">
      <w:pPr>
        <w:snapToGrid w:val="0"/>
        <w:spacing w:line="400" w:lineRule="exact"/>
        <w:ind w:firstLine="480" w:firstLineChars="200"/>
        <w:rPr>
          <w:rFonts w:hint="eastAsia"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供应商应在采购合同签订后</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5</w:t>
      </w:r>
      <w:r>
        <w:rPr>
          <w:rFonts w:hint="eastAsia" w:ascii="方正仿宋_GBK" w:hAnsi="宋体" w:eastAsia="方正仿宋_GBK" w:cs="宋体"/>
          <w:color w:val="000000" w:themeColor="text1"/>
          <w:kern w:val="0"/>
          <w:sz w:val="24"/>
          <w:highlight w:val="none"/>
          <w14:textFill>
            <w14:solidFill>
              <w14:schemeClr w14:val="tx1"/>
            </w14:solidFill>
          </w14:textFill>
        </w:rPr>
        <w:t>个日历日内交货并完成安装调试。</w:t>
      </w:r>
    </w:p>
    <w:p w14:paraId="3BD9D8C3">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（二）交货地点</w:t>
      </w:r>
    </w:p>
    <w:p w14:paraId="041C02F4">
      <w:pPr>
        <w:snapToGrid w:val="0"/>
        <w:spacing w:line="400" w:lineRule="exact"/>
        <w:ind w:firstLine="480" w:firstLineChars="200"/>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pP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重庆市铜梁区民安路88号</w:t>
      </w:r>
    </w:p>
    <w:p w14:paraId="0BC5FB7B">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（三）验收方式</w:t>
      </w:r>
    </w:p>
    <w:p w14:paraId="71E982EE">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1.到货验收由需求部门牵头</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w:t>
      </w:r>
      <w:r>
        <w:rPr>
          <w:rFonts w:hint="eastAsia" w:ascii="方正仿宋_GBK" w:hAnsi="宋体" w:eastAsia="方正仿宋_GBK" w:cs="宋体"/>
          <w:color w:val="000000" w:themeColor="text1"/>
          <w:kern w:val="0"/>
          <w:sz w:val="24"/>
          <w:highlight w:val="none"/>
          <w14:textFill>
            <w14:solidFill>
              <w14:schemeClr w14:val="tx1"/>
            </w14:solidFill>
          </w14:textFill>
        </w:rPr>
        <w:t>货物到达现场后，</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供应商应在</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需求部门</w:t>
      </w:r>
      <w:r>
        <w:rPr>
          <w:rFonts w:hint="eastAsia" w:ascii="方正仿宋_GBK" w:hAnsi="宋体" w:eastAsia="方正仿宋_GBK" w:cs="宋体"/>
          <w:color w:val="000000" w:themeColor="text1"/>
          <w:kern w:val="0"/>
          <w:sz w:val="24"/>
          <w:highlight w:val="none"/>
          <w14:textFill>
            <w14:solidFill>
              <w14:schemeClr w14:val="tx1"/>
            </w14:solidFill>
          </w14:textFill>
        </w:rPr>
        <w:t>在场情况下当面开箱，共同清点、检查</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质量</w:t>
      </w:r>
      <w:r>
        <w:rPr>
          <w:rFonts w:hint="eastAsia" w:ascii="方正仿宋_GBK" w:hAnsi="宋体" w:eastAsia="方正仿宋_GBK" w:cs="宋体"/>
          <w:color w:val="000000" w:themeColor="text1"/>
          <w:kern w:val="0"/>
          <w:sz w:val="24"/>
          <w:highlight w:val="none"/>
          <w14:textFill>
            <w14:solidFill>
              <w14:schemeClr w14:val="tx1"/>
            </w14:solidFill>
          </w14:textFill>
        </w:rPr>
        <w:t>，严格按照合同及</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响应</w:t>
      </w:r>
      <w:r>
        <w:rPr>
          <w:rFonts w:hint="eastAsia" w:ascii="方正仿宋_GBK" w:hAnsi="宋体" w:eastAsia="方正仿宋_GBK" w:cs="宋体"/>
          <w:color w:val="000000" w:themeColor="text1"/>
          <w:kern w:val="0"/>
          <w:sz w:val="24"/>
          <w:highlight w:val="none"/>
          <w14:textFill>
            <w14:solidFill>
              <w14:schemeClr w14:val="tx1"/>
            </w14:solidFill>
          </w14:textFill>
        </w:rPr>
        <w:t>文件的产品清单核实查验到货产品的数量及规格参数</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等</w:t>
      </w:r>
      <w:r>
        <w:rPr>
          <w:rFonts w:hint="eastAsia" w:ascii="方正仿宋_GBK" w:hAnsi="宋体" w:eastAsia="方正仿宋_GBK" w:cs="宋体"/>
          <w:color w:val="000000" w:themeColor="text1"/>
          <w:kern w:val="0"/>
          <w:sz w:val="24"/>
          <w:highlight w:val="none"/>
          <w14:textFill>
            <w14:solidFill>
              <w14:schemeClr w14:val="tx1"/>
            </w14:solidFill>
          </w14:textFill>
        </w:rPr>
        <w:t>。</w:t>
      </w:r>
    </w:p>
    <w:p w14:paraId="16D93344">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2.</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供应商应保证货物到达采购人所在地完好无损，如有缺漏、损坏，由</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供应商负责调换、补齐或赔偿。</w:t>
      </w:r>
    </w:p>
    <w:p w14:paraId="35E4D2E0">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3.</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供应商应提供完备的装箱单和合格证等，并派遣专业技术人员进行现场</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清点</w:t>
      </w:r>
      <w:r>
        <w:rPr>
          <w:rFonts w:hint="eastAsia" w:ascii="方正仿宋_GBK" w:hAnsi="宋体" w:eastAsia="方正仿宋_GBK" w:cs="宋体"/>
          <w:color w:val="000000" w:themeColor="text1"/>
          <w:kern w:val="0"/>
          <w:sz w:val="24"/>
          <w:highlight w:val="none"/>
          <w14:textFill>
            <w14:solidFill>
              <w14:schemeClr w14:val="tx1"/>
            </w14:solidFill>
          </w14:textFill>
        </w:rPr>
        <w:t>。验收合格条件如下：</w:t>
      </w:r>
    </w:p>
    <w:p w14:paraId="4B1E80BB">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3.1</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材料数量</w:t>
      </w:r>
      <w:r>
        <w:rPr>
          <w:rFonts w:hint="eastAsia" w:ascii="方正仿宋_GBK" w:hAnsi="宋体" w:eastAsia="方正仿宋_GBK" w:cs="宋体"/>
          <w:color w:val="000000" w:themeColor="text1"/>
          <w:kern w:val="0"/>
          <w:sz w:val="24"/>
          <w:highlight w:val="none"/>
          <w14:textFill>
            <w14:solidFill>
              <w14:schemeClr w14:val="tx1"/>
            </w14:solidFill>
          </w14:textFill>
        </w:rPr>
        <w:t>参数与采购合同一致，</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质量</w:t>
      </w:r>
      <w:r>
        <w:rPr>
          <w:rFonts w:hint="eastAsia" w:ascii="方正仿宋_GBK" w:hAnsi="宋体" w:eastAsia="方正仿宋_GBK" w:cs="宋体"/>
          <w:color w:val="000000" w:themeColor="text1"/>
          <w:kern w:val="0"/>
          <w:sz w:val="24"/>
          <w:highlight w:val="none"/>
          <w14:textFill>
            <w14:solidFill>
              <w14:schemeClr w14:val="tx1"/>
            </w14:solidFill>
          </w14:textFill>
        </w:rPr>
        <w:t>达到规定的标准。</w:t>
      </w:r>
    </w:p>
    <w:p w14:paraId="49C9AE2D">
      <w:pPr>
        <w:snapToGrid w:val="0"/>
        <w:spacing w:line="400" w:lineRule="exact"/>
        <w:ind w:firstLine="480" w:firstLineChars="200"/>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3.2在规定时间内完成交货并验收，并经采购人确认。</w:t>
      </w:r>
    </w:p>
    <w:p w14:paraId="3B3649BA">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4.产品在</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经双方专业技术人员检验</w:t>
      </w:r>
      <w:r>
        <w:rPr>
          <w:rFonts w:hint="eastAsia" w:ascii="方正仿宋_GBK" w:hAnsi="宋体" w:eastAsia="方正仿宋_GBK" w:cs="宋体"/>
          <w:color w:val="000000" w:themeColor="text1"/>
          <w:kern w:val="0"/>
          <w:sz w:val="24"/>
          <w:highlight w:val="none"/>
          <w14:textFill>
            <w14:solidFill>
              <w14:schemeClr w14:val="tx1"/>
            </w14:solidFill>
          </w14:textFill>
        </w:rPr>
        <w:t>符合要求后，才作为最终验收。</w:t>
      </w:r>
    </w:p>
    <w:p w14:paraId="7DB7B180">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5.</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供应商提供的货物未达到采购文件规定要求，且对采购人造成损失的，由</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供应商承担一切责任，并赔偿所造成的损失。</w:t>
      </w:r>
    </w:p>
    <w:p w14:paraId="153987CC">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6.采购人需要制造商对</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供应商交付的产品（包括质量、</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规格</w:t>
      </w:r>
      <w:r>
        <w:rPr>
          <w:rFonts w:hint="eastAsia" w:ascii="方正仿宋_GBK" w:hAnsi="宋体" w:eastAsia="方正仿宋_GBK" w:cs="宋体"/>
          <w:color w:val="000000" w:themeColor="text1"/>
          <w:kern w:val="0"/>
          <w:sz w:val="24"/>
          <w:highlight w:val="none"/>
          <w14:textFill>
            <w14:solidFill>
              <w14:schemeClr w14:val="tx1"/>
            </w14:solidFill>
          </w14:textFill>
        </w:rPr>
        <w:t>参数等）进行确认的，制造商应予以配合。</w:t>
      </w:r>
    </w:p>
    <w:p w14:paraId="435B21F6">
      <w:pPr>
        <w:snapToGrid w:val="0"/>
        <w:spacing w:line="400" w:lineRule="exact"/>
        <w:ind w:firstLine="480" w:firstLineChars="200"/>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8.产品包装材料归采购人所有。</w:t>
      </w:r>
    </w:p>
    <w:p w14:paraId="472E2F40">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firstLine="42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bookmarkStart w:id="72" w:name="_Toc75793510"/>
      <w:bookmarkStart w:id="73" w:name="_Toc267320050"/>
      <w:r>
        <w:rPr>
          <w:rFonts w:hint="eastAsia" w:ascii="方正仿宋_GBK" w:hAnsi="方正仿宋_GBK" w:eastAsia="方正仿宋_GBK" w:cs="方正仿宋_GBK"/>
          <w:b/>
          <w:bCs/>
          <w:color w:val="000000" w:themeColor="text1"/>
          <w:sz w:val="24"/>
          <w:szCs w:val="24"/>
          <w14:textFill>
            <w14:solidFill>
              <w14:schemeClr w14:val="tx1"/>
            </w14:solidFill>
          </w14:textFill>
        </w:rPr>
        <w:t>报价要求</w:t>
      </w:r>
      <w:bookmarkEnd w:id="72"/>
    </w:p>
    <w:p w14:paraId="0B73C340">
      <w:pPr>
        <w:snapToGrid w:val="0"/>
        <w:spacing w:line="400" w:lineRule="exact"/>
        <w:ind w:firstLine="480" w:firstLineChars="200"/>
        <w:rPr>
          <w:rFonts w:ascii="方正仿宋_GBK" w:eastAsia="方正仿宋_GBK"/>
          <w:color w:val="000000" w:themeColor="text1"/>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本次报价须为人民币报价，</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报价</w:t>
      </w:r>
      <w:r>
        <w:rPr>
          <w:rFonts w:hint="eastAsia" w:ascii="方正仿宋_GBK" w:hAnsi="宋体" w:eastAsia="方正仿宋_GBK" w:cs="宋体"/>
          <w:color w:val="000000" w:themeColor="text1"/>
          <w:kern w:val="0"/>
          <w:sz w:val="24"/>
          <w:highlight w:val="none"/>
          <w14:textFill>
            <w14:solidFill>
              <w14:schemeClr w14:val="tx1"/>
            </w14:solidFill>
          </w14:textFill>
        </w:rPr>
        <w:t>为含税包干价，</w:t>
      </w:r>
      <w:r>
        <w:rPr>
          <w:rFonts w:hint="eastAsia" w:ascii="方正仿宋_GBK" w:hAnsi="宋体" w:eastAsia="方正仿宋_GBK"/>
          <w:color w:val="000000" w:themeColor="text1"/>
          <w:sz w:val="24"/>
          <w:highlight w:val="none"/>
          <w14:textFill>
            <w14:solidFill>
              <w14:schemeClr w14:val="tx1"/>
            </w14:solidFill>
          </w14:textFill>
        </w:rPr>
        <w:t>包括完成本项目所需的货物及货物运输、安装、人工、税费等</w:t>
      </w:r>
      <w:r>
        <w:rPr>
          <w:rFonts w:hint="eastAsia" w:ascii="方正仿宋_GBK" w:hAnsi="宋体" w:eastAsia="方正仿宋_GBK" w:cs="宋体"/>
          <w:color w:val="000000" w:themeColor="text1"/>
          <w:kern w:val="0"/>
          <w:sz w:val="24"/>
          <w:highlight w:val="none"/>
          <w14:textFill>
            <w14:solidFill>
              <w14:schemeClr w14:val="tx1"/>
            </w14:solidFill>
          </w14:textFill>
        </w:rPr>
        <w:t>所有费用</w:t>
      </w:r>
      <w:r>
        <w:rPr>
          <w:rFonts w:hint="eastAsia" w:ascii="方正仿宋_GBK" w:hAnsi="宋体" w:eastAsia="方正仿宋_GBK"/>
          <w:color w:val="000000" w:themeColor="text1"/>
          <w:sz w:val="24"/>
          <w:highlight w:val="none"/>
          <w14:textFill>
            <w14:solidFill>
              <w14:schemeClr w14:val="tx1"/>
            </w14:solidFill>
          </w14:textFill>
        </w:rPr>
        <w:t>。因供应商自身原因造成漏报、少报皆由其自行承担责任，采购人不再补偿。</w:t>
      </w:r>
    </w:p>
    <w:p w14:paraId="579E2D03">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firstLine="420"/>
        <w:textAlignment w:val="auto"/>
        <w:rPr>
          <w:rFonts w:hint="default" w:ascii="方正仿宋_GBK" w:hAnsi="方正仿宋_GBK" w:eastAsia="方正仿宋_GBK" w:cs="方正仿宋_GBK"/>
          <w:b/>
          <w:bCs/>
          <w:color w:val="000000" w:themeColor="text1"/>
          <w:sz w:val="24"/>
          <w:szCs w:val="24"/>
          <w14:textFill>
            <w14:solidFill>
              <w14:schemeClr w14:val="tx1"/>
            </w14:solidFill>
          </w14:textFill>
        </w:rPr>
      </w:pPr>
      <w:bookmarkStart w:id="74" w:name="_Toc75793511"/>
      <w:r>
        <w:rPr>
          <w:rFonts w:hint="eastAsia" w:ascii="方正仿宋_GBK" w:hAnsi="方正仿宋_GBK" w:eastAsia="方正仿宋_GBK" w:cs="方正仿宋_GBK"/>
          <w:b/>
          <w:bCs/>
          <w:color w:val="000000" w:themeColor="text1"/>
          <w:sz w:val="24"/>
          <w:szCs w:val="24"/>
          <w14:textFill>
            <w14:solidFill>
              <w14:schemeClr w14:val="tx1"/>
            </w14:solidFill>
          </w14:textFill>
        </w:rPr>
        <w:t>质量保证及售后服务</w:t>
      </w:r>
      <w:bookmarkEnd w:id="73"/>
      <w:bookmarkEnd w:id="74"/>
    </w:p>
    <w:p w14:paraId="2D04C1E3">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（一）产品质量保证期：</w:t>
      </w:r>
      <w:r>
        <w:rPr>
          <w:rFonts w:hint="eastAsia" w:ascii="方正仿宋_GBK" w:hAnsi="宋体" w:eastAsia="方正仿宋_GBK"/>
          <w:color w:val="000000" w:themeColor="text1"/>
          <w:sz w:val="24"/>
          <w:highlight w:val="none"/>
          <w14:textFill>
            <w14:solidFill>
              <w14:schemeClr w14:val="tx1"/>
            </w14:solidFill>
          </w14:textFill>
        </w:rPr>
        <w:t>自验收合格之日起，</w:t>
      </w:r>
      <w:r>
        <w:rPr>
          <w:rFonts w:hint="eastAsia" w:ascii="方正仿宋_GBK" w:hAnsi="宋体" w:eastAsia="方正仿宋_GBK" w:cs="宋体"/>
          <w:color w:val="000000" w:themeColor="text1"/>
          <w:kern w:val="0"/>
          <w:sz w:val="24"/>
          <w:highlight w:val="none"/>
          <w14:textFill>
            <w14:solidFill>
              <w14:schemeClr w14:val="tx1"/>
            </w14:solidFill>
          </w14:textFill>
        </w:rPr>
        <w:t>产品质量保证期为</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1</w:t>
      </w:r>
      <w:r>
        <w:rPr>
          <w:rFonts w:hint="eastAsia" w:ascii="方正仿宋_GBK" w:hAnsi="宋体" w:eastAsia="方正仿宋_GBK" w:cs="宋体"/>
          <w:color w:val="000000" w:themeColor="text1"/>
          <w:kern w:val="0"/>
          <w:sz w:val="24"/>
          <w:highlight w:val="none"/>
          <w14:textFill>
            <w14:solidFill>
              <w14:schemeClr w14:val="tx1"/>
            </w14:solidFill>
          </w14:textFill>
        </w:rPr>
        <w:t>年。</w:t>
      </w:r>
    </w:p>
    <w:p w14:paraId="2E0AEA22">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（二）售后服务内容</w:t>
      </w:r>
    </w:p>
    <w:p w14:paraId="3C5AC2A1">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1.</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供应商和制造商在质量保证期内应当为采购人提供以下技术支持和服务：</w:t>
      </w:r>
    </w:p>
    <w:p w14:paraId="22A931DE">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1.1电话咨询</w:t>
      </w:r>
    </w:p>
    <w:p w14:paraId="289ED403">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供应商和制造商应当为采购人提供技术援助电话，解答采购人在使用中遇到的问题，及时为采购人提出解决问题的建议。</w:t>
      </w:r>
    </w:p>
    <w:p w14:paraId="2109ADC7">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1.2现场响应</w:t>
      </w:r>
    </w:p>
    <w:p w14:paraId="6A7308E7">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14:textFill>
            <w14:solidFill>
              <w14:schemeClr w14:val="tx1"/>
            </w14:solidFill>
          </w14:textFill>
        </w:rPr>
        <w:t>采购人遇到使用及技术问题，电话咨询不能解决的，</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供应商和制造商应在</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24</w:t>
      </w:r>
      <w:r>
        <w:rPr>
          <w:rFonts w:hint="eastAsia" w:ascii="方正仿宋_GBK" w:hAnsi="宋体" w:eastAsia="方正仿宋_GBK" w:cs="宋体"/>
          <w:color w:val="000000" w:themeColor="text1"/>
          <w:kern w:val="0"/>
          <w:sz w:val="24"/>
          <w:highlight w:val="none"/>
          <w14:textFill>
            <w14:solidFill>
              <w14:schemeClr w14:val="tx1"/>
            </w14:solidFill>
          </w14:textFill>
        </w:rPr>
        <w:t>小时内到达现场（</w:t>
      </w:r>
      <w:r>
        <w:rPr>
          <w:rFonts w:hint="eastAsia" w:ascii="方正仿宋_GBK" w:hAnsi="宋体" w:eastAsia="方正仿宋_GBK" w:cs="宋体"/>
          <w:i/>
          <w:color w:val="000000" w:themeColor="text1"/>
          <w:kern w:val="0"/>
          <w:sz w:val="24"/>
          <w:highlight w:val="none"/>
          <w14:textFill>
            <w14:solidFill>
              <w14:schemeClr w14:val="tx1"/>
            </w14:solidFill>
          </w14:textFill>
        </w:rPr>
        <w:t>远郊区</w:t>
      </w:r>
      <w:r>
        <w:rPr>
          <w:rFonts w:hint="eastAsia" w:ascii="方正仿宋_GBK" w:hAnsi="宋体" w:eastAsia="方正仿宋_GBK" w:cs="宋体"/>
          <w:i/>
          <w:color w:val="000000" w:themeColor="text1"/>
          <w:kern w:val="0"/>
          <w:sz w:val="24"/>
          <w:highlight w:val="none"/>
          <w:lang w:val="en-US" w:eastAsia="zh-CN"/>
          <w14:textFill>
            <w14:solidFill>
              <w14:schemeClr w14:val="tx1"/>
            </w14:solidFill>
          </w14:textFill>
        </w:rPr>
        <w:t>48</w:t>
      </w:r>
      <w:r>
        <w:rPr>
          <w:rFonts w:hint="eastAsia" w:ascii="方正仿宋_GBK" w:hAnsi="宋体" w:eastAsia="方正仿宋_GBK" w:cs="宋体"/>
          <w:i/>
          <w:color w:val="000000" w:themeColor="text1"/>
          <w:kern w:val="0"/>
          <w:sz w:val="24"/>
          <w:highlight w:val="none"/>
          <w14:textFill>
            <w14:solidFill>
              <w14:schemeClr w14:val="tx1"/>
            </w14:solidFill>
          </w14:textFill>
        </w:rPr>
        <w:t>小时内到达现场</w:t>
      </w:r>
      <w:r>
        <w:rPr>
          <w:rFonts w:hint="eastAsia" w:ascii="方正仿宋_GBK" w:hAnsi="宋体" w:eastAsia="方正仿宋_GBK" w:cs="宋体"/>
          <w:color w:val="000000" w:themeColor="text1"/>
          <w:kern w:val="0"/>
          <w:sz w:val="24"/>
          <w:highlight w:val="none"/>
          <w14:textFill>
            <w14:solidFill>
              <w14:schemeClr w14:val="tx1"/>
            </w14:solidFill>
          </w14:textFill>
        </w:rPr>
        <w:t>）进行处理，确保产品正常工作；无法在</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48</w:t>
      </w:r>
      <w:r>
        <w:rPr>
          <w:rFonts w:hint="eastAsia" w:ascii="方正仿宋_GBK" w:hAnsi="宋体" w:eastAsia="方正仿宋_GBK" w:cs="宋体"/>
          <w:color w:val="000000" w:themeColor="text1"/>
          <w:kern w:val="0"/>
          <w:sz w:val="24"/>
          <w:highlight w:val="none"/>
          <w14:textFill>
            <w14:solidFill>
              <w14:schemeClr w14:val="tx1"/>
            </w14:solidFill>
          </w14:textFill>
        </w:rPr>
        <w:t>小时内解决的，应在</w:t>
      </w:r>
      <w:r>
        <w:rPr>
          <w:rFonts w:hint="eastAsia" w:ascii="方正仿宋_GBK" w:hAnsi="宋体" w:eastAsia="方正仿宋_GBK" w:cs="宋体"/>
          <w:color w:val="000000" w:themeColor="text1"/>
          <w:kern w:val="0"/>
          <w:sz w:val="24"/>
          <w:highlight w:val="none"/>
          <w:lang w:val="en-US" w:eastAsia="zh-CN"/>
          <w14:textFill>
            <w14:solidFill>
              <w14:schemeClr w14:val="tx1"/>
            </w14:solidFill>
          </w14:textFill>
        </w:rPr>
        <w:t>48</w:t>
      </w:r>
      <w:r>
        <w:rPr>
          <w:rFonts w:hint="eastAsia" w:ascii="方正仿宋_GBK" w:hAnsi="宋体" w:eastAsia="方正仿宋_GBK" w:cs="宋体"/>
          <w:color w:val="000000" w:themeColor="text1"/>
          <w:kern w:val="0"/>
          <w:sz w:val="24"/>
          <w:highlight w:val="none"/>
          <w14:textFill>
            <w14:solidFill>
              <w14:schemeClr w14:val="tx1"/>
            </w14:solidFill>
          </w14:textFill>
        </w:rPr>
        <w:t>小时内提供备用产品，使采购人能够正常使用。若未按要求提供质保服务的，采购人有权另行委托其他单位进行维修，由此产生的费用由</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成交供应商</w:t>
      </w:r>
      <w:r>
        <w:rPr>
          <w:rFonts w:hint="eastAsia" w:ascii="方正仿宋_GBK" w:hAnsi="宋体" w:eastAsia="方正仿宋_GBK" w:cs="宋体"/>
          <w:color w:val="000000" w:themeColor="text1"/>
          <w:kern w:val="0"/>
          <w:sz w:val="24"/>
          <w:highlight w:val="none"/>
          <w14:textFill>
            <w14:solidFill>
              <w14:schemeClr w14:val="tx1"/>
            </w14:solidFill>
          </w14:textFill>
        </w:rPr>
        <w:t>承担。</w:t>
      </w:r>
    </w:p>
    <w:p w14:paraId="7CB61E04">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firstLine="420"/>
        <w:textAlignment w:val="auto"/>
        <w:rPr>
          <w:rFonts w:hint="default" w:ascii="方正仿宋_GBK" w:hAnsi="方正仿宋_GBK" w:eastAsia="方正仿宋_GBK" w:cs="方正仿宋_GBK"/>
          <w:b/>
          <w:bCs/>
          <w:color w:val="000000" w:themeColor="text1"/>
          <w:sz w:val="24"/>
          <w:szCs w:val="24"/>
          <w14:textFill>
            <w14:solidFill>
              <w14:schemeClr w14:val="tx1"/>
            </w14:solidFill>
          </w14:textFill>
        </w:rPr>
      </w:pPr>
      <w:bookmarkStart w:id="75" w:name="_Toc267320051"/>
      <w:bookmarkStart w:id="76" w:name="_Toc75793512"/>
      <w:r>
        <w:rPr>
          <w:rFonts w:hint="eastAsia" w:ascii="方正仿宋_GBK" w:hAnsi="方正仿宋_GBK" w:eastAsia="方正仿宋_GBK" w:cs="方正仿宋_GBK"/>
          <w:b/>
          <w:bCs/>
          <w:color w:val="000000" w:themeColor="text1"/>
          <w:sz w:val="24"/>
          <w:szCs w:val="24"/>
          <w14:textFill>
            <w14:solidFill>
              <w14:schemeClr w14:val="tx1"/>
            </w14:solidFill>
          </w14:textFill>
        </w:rPr>
        <w:t>付款方式</w:t>
      </w:r>
      <w:bookmarkEnd w:id="75"/>
      <w:bookmarkEnd w:id="76"/>
    </w:p>
    <w:p w14:paraId="58F83D90">
      <w:pPr>
        <w:snapToGrid w:val="0"/>
        <w:spacing w:line="400" w:lineRule="exact"/>
        <w:rPr>
          <w:rFonts w:ascii="方正仿宋_GBK" w:hAnsi="宋体" w:eastAsia="方正仿宋_GBK"/>
          <w:color w:val="000000" w:themeColor="text1"/>
          <w:sz w:val="24"/>
          <w:highlight w:val="none"/>
          <w14:textFill>
            <w14:solidFill>
              <w14:schemeClr w14:val="tx1"/>
            </w14:solidFill>
          </w14:textFill>
        </w:rPr>
      </w:pPr>
      <w:bookmarkStart w:id="77" w:name="_Toc75793513"/>
      <w:bookmarkStart w:id="78" w:name="_Toc267320052"/>
      <w:r>
        <w:rPr>
          <w:rFonts w:hint="eastAsia" w:ascii="方正仿宋_GBK" w:hAnsi="宋体" w:eastAsia="方正仿宋_GBK"/>
          <w:color w:val="000000" w:themeColor="text1"/>
          <w:sz w:val="24"/>
          <w:highlight w:val="none"/>
          <w14:textFill>
            <w14:solidFill>
              <w14:schemeClr w14:val="tx1"/>
            </w14:solidFill>
          </w14:textFill>
        </w:rPr>
        <w:t>（一）履约保证金</w:t>
      </w:r>
    </w:p>
    <w:p w14:paraId="273975CD">
      <w:pPr>
        <w:snapToGrid w:val="0"/>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1、成交供应商</w:t>
      </w:r>
      <w:r>
        <w:rPr>
          <w:rFonts w:hint="eastAsia" w:ascii="方正仿宋_GBK" w:hAnsi="宋体" w:eastAsia="方正仿宋_GBK"/>
          <w:color w:val="000000" w:themeColor="text1"/>
          <w:sz w:val="24"/>
          <w:highlight w:val="none"/>
          <w:lang w:eastAsia="zh-CN"/>
          <w14:textFill>
            <w14:solidFill>
              <w14:schemeClr w14:val="tx1"/>
            </w14:solidFill>
          </w14:textFill>
        </w:rPr>
        <w:t>需</w:t>
      </w:r>
      <w:r>
        <w:rPr>
          <w:rFonts w:hint="eastAsia" w:ascii="方正仿宋_GBK" w:hAnsi="宋体" w:eastAsia="方正仿宋_GBK"/>
          <w:color w:val="000000" w:themeColor="text1"/>
          <w:sz w:val="24"/>
          <w:highlight w:val="none"/>
          <w14:textFill>
            <w14:solidFill>
              <w14:schemeClr w14:val="tx1"/>
            </w14:solidFill>
          </w14:textFill>
        </w:rPr>
        <w:t>在签订合同前向采购人开户银行汇入合同金额的5%作为履约保证金，确保项目按期、按质进行。成交供应商若发生部分违约现象，采购人从履约保证金中扣除相应金额的违约金；若发现严重违约现象，采购人有权没收其全额履约保证金。</w:t>
      </w:r>
    </w:p>
    <w:p w14:paraId="60A93555">
      <w:pPr>
        <w:snapToGrid w:val="0"/>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2、履约保证金缴纳方式：以转账、电汇等</w:t>
      </w:r>
      <w:r>
        <w:rPr>
          <w:rFonts w:hint="eastAsia" w:ascii="方正仿宋_GBK" w:hAnsi="宋体" w:eastAsia="方正仿宋_GBK"/>
          <w:color w:val="000000" w:themeColor="text1"/>
          <w:sz w:val="24"/>
          <w:highlight w:val="none"/>
          <w:lang w:eastAsia="zh-CN"/>
          <w14:textFill>
            <w14:solidFill>
              <w14:schemeClr w14:val="tx1"/>
            </w14:solidFill>
          </w14:textFill>
        </w:rPr>
        <w:t>多种</w:t>
      </w:r>
      <w:r>
        <w:rPr>
          <w:rFonts w:hint="eastAsia" w:ascii="方正仿宋_GBK" w:hAnsi="宋体" w:eastAsia="方正仿宋_GBK"/>
          <w:color w:val="000000" w:themeColor="text1"/>
          <w:sz w:val="24"/>
          <w:highlight w:val="none"/>
          <w14:textFill>
            <w14:solidFill>
              <w14:schemeClr w14:val="tx1"/>
            </w14:solidFill>
          </w14:textFill>
        </w:rPr>
        <w:t>非现金形式提交</w:t>
      </w:r>
      <w:r>
        <w:rPr>
          <w:rFonts w:hint="eastAsia" w:ascii="方正仿宋_GBK" w:hAnsi="宋体" w:eastAsia="方正仿宋_GBK"/>
          <w:color w:val="000000" w:themeColor="text1"/>
          <w:sz w:val="24"/>
          <w:highlight w:val="none"/>
          <w:lang w:eastAsia="zh-CN"/>
          <w14:textFill>
            <w14:solidFill>
              <w14:schemeClr w14:val="tx1"/>
            </w14:solidFill>
          </w14:textFill>
        </w:rPr>
        <w:t>到</w:t>
      </w:r>
      <w:r>
        <w:rPr>
          <w:rFonts w:hint="eastAsia" w:ascii="方正仿宋_GBK" w:hAnsi="宋体" w:eastAsia="方正仿宋_GBK"/>
          <w:color w:val="000000" w:themeColor="text1"/>
          <w:sz w:val="24"/>
          <w:highlight w:val="none"/>
          <w14:textFill>
            <w14:solidFill>
              <w14:schemeClr w14:val="tx1"/>
            </w14:solidFill>
          </w14:textFill>
        </w:rPr>
        <w:t>重庆城市管理职业学院指定的银行基本账户，不得以现金或其他方式划入任何个人账户，否则由此产生的所有损失由竞标人自行承担。</w:t>
      </w:r>
      <w:r>
        <w:rPr>
          <w:rFonts w:hint="eastAsia" w:ascii="方正仿宋_GBK" w:hAnsi="宋体" w:eastAsia="方正仿宋_GBK"/>
          <w:color w:val="000000" w:themeColor="text1"/>
          <w:sz w:val="24"/>
          <w:highlight w:val="none"/>
          <w:lang w:eastAsia="zh-CN"/>
          <w14:textFill>
            <w14:solidFill>
              <w14:schemeClr w14:val="tx1"/>
            </w14:solidFill>
          </w14:textFill>
        </w:rPr>
        <w:t>成交</w:t>
      </w:r>
      <w:r>
        <w:rPr>
          <w:rFonts w:hint="eastAsia" w:ascii="方正仿宋_GBK" w:hAnsi="宋体" w:eastAsia="方正仿宋_GBK"/>
          <w:color w:val="000000" w:themeColor="text1"/>
          <w:sz w:val="24"/>
          <w:highlight w:val="none"/>
          <w14:textFill>
            <w14:solidFill>
              <w14:schemeClr w14:val="tx1"/>
            </w14:solidFill>
          </w14:textFill>
        </w:rPr>
        <w:t>供应商必须准确填写的内容为：履约保证金</w:t>
      </w:r>
      <w:r>
        <w:rPr>
          <w:rFonts w:hint="eastAsia" w:ascii="方正仿宋_GBK" w:hAnsi="宋体" w:eastAsia="方正仿宋_GBK"/>
          <w:color w:val="000000" w:themeColor="text1"/>
          <w:sz w:val="24"/>
          <w:highlight w:val="none"/>
          <w:lang w:eastAsia="zh-CN"/>
          <w14:textFill>
            <w14:solidFill>
              <w14:schemeClr w14:val="tx1"/>
            </w14:solidFill>
          </w14:textFill>
        </w:rPr>
        <w:t>和（</w:t>
      </w:r>
      <w:r>
        <w:rPr>
          <w:rFonts w:hint="eastAsia" w:ascii="方正仿宋_GBK" w:hAnsi="宋体" w:eastAsia="方正仿宋_GBK"/>
          <w:color w:val="000000" w:themeColor="text1"/>
          <w:sz w:val="24"/>
          <w:highlight w:val="none"/>
          <w14:textFill>
            <w14:solidFill>
              <w14:schemeClr w14:val="tx1"/>
            </w14:solidFill>
          </w14:textFill>
        </w:rPr>
        <w:t>项目号</w:t>
      </w:r>
      <w:r>
        <w:rPr>
          <w:rFonts w:hint="eastAsia" w:ascii="方正仿宋_GBK" w:hAnsi="宋体" w:eastAsia="方正仿宋_GBK"/>
          <w:color w:val="000000" w:themeColor="text1"/>
          <w:sz w:val="24"/>
          <w:highlight w:val="none"/>
          <w:lang w:eastAsia="zh-CN"/>
          <w14:textFill>
            <w14:solidFill>
              <w14:schemeClr w14:val="tx1"/>
            </w14:solidFill>
          </w14:textFill>
        </w:rPr>
        <w:t>）</w:t>
      </w:r>
      <w:r>
        <w:rPr>
          <w:rFonts w:hint="eastAsia" w:ascii="方正仿宋_GBK" w:hAnsi="宋体" w:eastAsia="方正仿宋_GBK"/>
          <w:color w:val="000000" w:themeColor="text1"/>
          <w:sz w:val="24"/>
          <w:highlight w:val="none"/>
          <w14:textFill>
            <w14:solidFill>
              <w14:schemeClr w14:val="tx1"/>
            </w14:solidFill>
          </w14:textFill>
        </w:rPr>
        <w:t>。</w:t>
      </w:r>
    </w:p>
    <w:p w14:paraId="38D4A7A0">
      <w:pPr>
        <w:snapToGrid w:val="0"/>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3、履约保证金指定收取账户</w:t>
      </w:r>
    </w:p>
    <w:p w14:paraId="075284E0">
      <w:pPr>
        <w:snapToGrid w:val="0"/>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户名：重庆城市管理职业学院</w:t>
      </w:r>
    </w:p>
    <w:p w14:paraId="51F89E5C">
      <w:pPr>
        <w:snapToGrid w:val="0"/>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开户行：中国建设银行股份有限公司重庆高新熙街支行</w:t>
      </w:r>
    </w:p>
    <w:p w14:paraId="26B945A6">
      <w:pPr>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账号：50001056800052500187</w:t>
      </w:r>
    </w:p>
    <w:p w14:paraId="4172771E">
      <w:pPr>
        <w:spacing w:line="400" w:lineRule="exact"/>
        <w:ind w:firstLine="480" w:firstLineChars="200"/>
        <w:rPr>
          <w:rFonts w:hint="eastAsia" w:ascii="方正仿宋_GBK" w:hAnsi="宋体" w:eastAsia="方正仿宋_GBK"/>
          <w:color w:val="000000" w:themeColor="text1"/>
          <w:sz w:val="24"/>
          <w:highlight w:val="none"/>
          <w:lang w:eastAsia="zh-CN"/>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4、</w:t>
      </w:r>
      <w:r>
        <w:rPr>
          <w:rFonts w:hint="eastAsia" w:ascii="方正仿宋_GBK" w:hAnsi="宋体" w:eastAsia="方正仿宋_GBK"/>
          <w:bCs/>
          <w:color w:val="000000" w:themeColor="text1"/>
          <w:sz w:val="24"/>
          <w:highlight w:val="none"/>
          <w14:textFill>
            <w14:solidFill>
              <w14:schemeClr w14:val="tx1"/>
            </w14:solidFill>
          </w14:textFill>
        </w:rPr>
        <w:t>履约保证金在验收合格后且无遗留问题无违约行为发生，由</w:t>
      </w:r>
      <w:r>
        <w:rPr>
          <w:rFonts w:hint="eastAsia" w:ascii="方正仿宋_GBK" w:hAnsi="宋体" w:eastAsia="方正仿宋_GBK"/>
          <w:bCs/>
          <w:color w:val="000000" w:themeColor="text1"/>
          <w:sz w:val="24"/>
          <w:highlight w:val="none"/>
          <w:lang w:eastAsia="zh-CN"/>
          <w14:textFill>
            <w14:solidFill>
              <w14:schemeClr w14:val="tx1"/>
            </w14:solidFill>
          </w14:textFill>
        </w:rPr>
        <w:t>成交供应商向采购人项目需求</w:t>
      </w:r>
      <w:r>
        <w:rPr>
          <w:rFonts w:hint="eastAsia" w:ascii="方正仿宋_GBK" w:hAnsi="宋体" w:eastAsia="方正仿宋_GBK"/>
          <w:bCs/>
          <w:color w:val="000000" w:themeColor="text1"/>
          <w:sz w:val="24"/>
          <w:highlight w:val="none"/>
          <w14:textFill>
            <w14:solidFill>
              <w14:schemeClr w14:val="tx1"/>
            </w14:solidFill>
          </w14:textFill>
        </w:rPr>
        <w:t>部门提出</w:t>
      </w:r>
      <w:r>
        <w:rPr>
          <w:rFonts w:hint="eastAsia" w:ascii="方正仿宋_GBK" w:hAnsi="宋体" w:eastAsia="方正仿宋_GBK"/>
          <w:bCs/>
          <w:color w:val="000000" w:themeColor="text1"/>
          <w:sz w:val="24"/>
          <w:highlight w:val="none"/>
          <w:lang w:eastAsia="zh-CN"/>
          <w14:textFill>
            <w14:solidFill>
              <w14:schemeClr w14:val="tx1"/>
            </w14:solidFill>
          </w14:textFill>
        </w:rPr>
        <w:t>退还</w:t>
      </w:r>
      <w:r>
        <w:rPr>
          <w:rFonts w:hint="eastAsia" w:ascii="方正仿宋_GBK" w:hAnsi="宋体" w:eastAsia="方正仿宋_GBK"/>
          <w:bCs/>
          <w:color w:val="000000" w:themeColor="text1"/>
          <w:sz w:val="24"/>
          <w:highlight w:val="none"/>
          <w14:textFill>
            <w14:solidFill>
              <w14:schemeClr w14:val="tx1"/>
            </w14:solidFill>
          </w14:textFill>
        </w:rPr>
        <w:t>申请，</w:t>
      </w:r>
      <w:r>
        <w:rPr>
          <w:rFonts w:hint="eastAsia" w:ascii="方正仿宋_GBK" w:hAnsi="宋体" w:eastAsia="方正仿宋_GBK"/>
          <w:bCs/>
          <w:color w:val="000000" w:themeColor="text1"/>
          <w:sz w:val="24"/>
          <w:highlight w:val="none"/>
          <w:lang w:eastAsia="zh-CN"/>
          <w14:textFill>
            <w14:solidFill>
              <w14:schemeClr w14:val="tx1"/>
            </w14:solidFill>
          </w14:textFill>
        </w:rPr>
        <w:t>采购人项目需求</w:t>
      </w:r>
      <w:r>
        <w:rPr>
          <w:rFonts w:hint="eastAsia" w:ascii="方正仿宋_GBK" w:hAnsi="宋体" w:eastAsia="方正仿宋_GBK"/>
          <w:bCs/>
          <w:color w:val="000000" w:themeColor="text1"/>
          <w:sz w:val="24"/>
          <w:highlight w:val="none"/>
          <w14:textFill>
            <w14:solidFill>
              <w14:schemeClr w14:val="tx1"/>
            </w14:solidFill>
          </w14:textFill>
        </w:rPr>
        <w:t>部门按流程无息支付给</w:t>
      </w:r>
      <w:r>
        <w:rPr>
          <w:rFonts w:hint="eastAsia" w:ascii="方正仿宋_GBK" w:hAnsi="宋体" w:eastAsia="方正仿宋_GBK"/>
          <w:bCs/>
          <w:color w:val="000000" w:themeColor="text1"/>
          <w:sz w:val="24"/>
          <w:highlight w:val="none"/>
          <w:lang w:eastAsia="zh-CN"/>
          <w14:textFill>
            <w14:solidFill>
              <w14:schemeClr w14:val="tx1"/>
            </w14:solidFill>
          </w14:textFill>
        </w:rPr>
        <w:t>成交供应商。</w:t>
      </w:r>
    </w:p>
    <w:p w14:paraId="7FC46BFA">
      <w:pPr>
        <w:spacing w:line="400" w:lineRule="exact"/>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（二）付款时间：</w:t>
      </w:r>
    </w:p>
    <w:p w14:paraId="706313B4">
      <w:pPr>
        <w:spacing w:line="400" w:lineRule="exact"/>
        <w:ind w:firstLine="720" w:firstLineChars="300"/>
        <w:rPr>
          <w:rFonts w:hint="eastAsia"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验收合格后，成交供应商向采购人提供对应合同金额的增值税普通发票，采购人在收到发票后5个工作日内启动付款流程，待流程结束向成交供应商一次性支付合同全款。</w:t>
      </w:r>
      <w:r>
        <w:rPr>
          <w:rFonts w:hint="eastAsia" w:ascii="方正仿宋_GBK" w:hAnsi="宋体" w:eastAsia="方正仿宋_GBK"/>
          <w:color w:val="000000" w:themeColor="text1"/>
          <w:sz w:val="24"/>
          <w:highlight w:val="none"/>
          <w:lang w:eastAsia="zh-CN"/>
          <w14:textFill>
            <w14:solidFill>
              <w14:schemeClr w14:val="tx1"/>
            </w14:solidFill>
          </w14:textFill>
        </w:rPr>
        <w:t>成交供应商</w:t>
      </w:r>
      <w:r>
        <w:rPr>
          <w:rFonts w:hint="eastAsia" w:ascii="方正仿宋_GBK" w:hAnsi="宋体" w:eastAsia="方正仿宋_GBK"/>
          <w:color w:val="000000" w:themeColor="text1"/>
          <w:sz w:val="24"/>
          <w:highlight w:val="none"/>
          <w14:textFill>
            <w14:solidFill>
              <w14:schemeClr w14:val="tx1"/>
            </w14:solidFill>
          </w14:textFill>
        </w:rPr>
        <w:t>未向采购人提供发票或未按要求开具发票的，采购人付款期限相应顺延，且不承担由此产生的违约责任。</w:t>
      </w:r>
    </w:p>
    <w:p w14:paraId="3FC611CD">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firstLine="420"/>
        <w:textAlignment w:val="auto"/>
        <w:rPr>
          <w:rFonts w:hint="default"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知识产权</w:t>
      </w:r>
      <w:bookmarkEnd w:id="77"/>
      <w:bookmarkEnd w:id="78"/>
    </w:p>
    <w:p w14:paraId="672C1E52">
      <w:pPr>
        <w:snapToGrid w:val="0"/>
        <w:spacing w:line="400" w:lineRule="exact"/>
        <w:ind w:firstLine="54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101D6904">
      <w:pPr>
        <w:spacing w:line="400" w:lineRule="exact"/>
        <w:ind w:firstLine="480" w:firstLineChars="200"/>
        <w:rPr>
          <w:rFonts w:ascii="方正仿宋_GBK" w:hAnsi="宋体" w:eastAsia="方正仿宋_GBK"/>
          <w:color w:val="000000" w:themeColor="text1"/>
          <w:sz w:val="24"/>
          <w:highlight w:val="none"/>
          <w14:textFill>
            <w14:solidFill>
              <w14:schemeClr w14:val="tx1"/>
            </w14:solidFill>
          </w14:textFill>
        </w:rPr>
      </w:pPr>
      <w:r>
        <w:rPr>
          <w:rFonts w:hint="eastAsia" w:ascii="方正仿宋_GBK" w:hAnsi="宋体" w:eastAsia="方正仿宋_GBK"/>
          <w:color w:val="000000" w:themeColor="text1"/>
          <w:sz w:val="24"/>
          <w:highlight w:val="none"/>
          <w14:textFill>
            <w14:solidFill>
              <w14:schemeClr w14:val="tx1"/>
            </w14:solidFill>
          </w14:textFill>
        </w:rPr>
        <w:t>注：（若涉及软件开发等服务类项目知识产权的，知识产权归采购人所有）。</w:t>
      </w:r>
    </w:p>
    <w:p w14:paraId="5598F3A4">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firstLine="420"/>
        <w:textAlignment w:val="auto"/>
        <w:rPr>
          <w:rFonts w:hint="default" w:ascii="方正仿宋_GBK" w:hAnsi="方正仿宋_GBK" w:eastAsia="方正仿宋_GBK" w:cs="方正仿宋_GBK"/>
          <w:b/>
          <w:bCs/>
          <w:color w:val="000000" w:themeColor="text1"/>
          <w:sz w:val="24"/>
          <w:szCs w:val="24"/>
          <w14:textFill>
            <w14:solidFill>
              <w14:schemeClr w14:val="tx1"/>
            </w14:solidFill>
          </w14:textFill>
        </w:rPr>
      </w:pPr>
      <w:bookmarkStart w:id="79" w:name="_Toc75793514"/>
      <w:bookmarkStart w:id="80" w:name="_Toc267320053"/>
      <w:r>
        <w:rPr>
          <w:rFonts w:hint="eastAsia" w:ascii="方正仿宋_GBK" w:hAnsi="方正仿宋_GBK" w:eastAsia="方正仿宋_GBK" w:cs="方正仿宋_GBK"/>
          <w:b/>
          <w:bCs/>
          <w:color w:val="000000" w:themeColor="text1"/>
          <w:sz w:val="24"/>
          <w:szCs w:val="24"/>
          <w14:textFill>
            <w14:solidFill>
              <w14:schemeClr w14:val="tx1"/>
            </w14:solidFill>
          </w14:textFill>
        </w:rPr>
        <w:t>培训</w:t>
      </w:r>
      <w:bookmarkEnd w:id="79"/>
      <w:bookmarkEnd w:id="80"/>
    </w:p>
    <w:p w14:paraId="1786CB59">
      <w:pPr>
        <w:snapToGrid w:val="0"/>
        <w:spacing w:line="400" w:lineRule="exact"/>
        <w:ind w:firstLine="480" w:firstLineChars="200"/>
        <w:rPr>
          <w:rFonts w:ascii="方正仿宋_GBK" w:hAnsi="宋体" w:eastAsia="方正仿宋_GBK" w:cs="宋体"/>
          <w:color w:val="000000" w:themeColor="text1"/>
          <w:kern w:val="0"/>
          <w:sz w:val="24"/>
          <w:highlight w:val="none"/>
          <w14:textFill>
            <w14:solidFill>
              <w14:schemeClr w14:val="tx1"/>
            </w14:solidFill>
          </w14:textFill>
        </w:rPr>
      </w:pP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供应商对其提供产品的使用和操作应尽培训义务。</w:t>
      </w:r>
      <w:r>
        <w:rPr>
          <w:rFonts w:hint="eastAsia" w:ascii="方正仿宋_GBK" w:hAnsi="宋体" w:eastAsia="方正仿宋_GBK" w:cs="宋体"/>
          <w:color w:val="000000" w:themeColor="text1"/>
          <w:kern w:val="0"/>
          <w:sz w:val="24"/>
          <w:highlight w:val="none"/>
          <w:lang w:eastAsia="zh-CN"/>
          <w14:textFill>
            <w14:solidFill>
              <w14:schemeClr w14:val="tx1"/>
            </w14:solidFill>
          </w14:textFill>
        </w:rPr>
        <w:t>成交</w:t>
      </w:r>
      <w:r>
        <w:rPr>
          <w:rFonts w:hint="eastAsia" w:ascii="方正仿宋_GBK" w:hAnsi="宋体" w:eastAsia="方正仿宋_GBK" w:cs="宋体"/>
          <w:color w:val="000000" w:themeColor="text1"/>
          <w:kern w:val="0"/>
          <w:sz w:val="24"/>
          <w:highlight w:val="none"/>
          <w14:textFill>
            <w14:solidFill>
              <w14:schemeClr w14:val="tx1"/>
            </w14:solidFill>
          </w14:textFill>
        </w:rPr>
        <w:t>供应商应提供对采购人的基本免费培训，使采购人使用人员能够正常操作。</w:t>
      </w:r>
    </w:p>
    <w:p w14:paraId="2A4EBAF1">
      <w:pPr>
        <w:snapToGrid w:val="0"/>
        <w:spacing w:line="400" w:lineRule="exact"/>
        <w:ind w:firstLine="540"/>
        <w:rPr>
          <w:rFonts w:hint="eastAsia" w:ascii="方正仿宋_GBK" w:eastAsia="方正仿宋_GBK"/>
          <w:sz w:val="24"/>
          <w:szCs w:val="24"/>
        </w:rPr>
      </w:pPr>
    </w:p>
    <w:p w14:paraId="6C23CCB1">
      <w:pPr>
        <w:snapToGrid w:val="0"/>
        <w:spacing w:line="400" w:lineRule="exact"/>
        <w:ind w:firstLine="540"/>
        <w:rPr>
          <w:rFonts w:hint="eastAsia" w:ascii="方正仿宋_GBK" w:eastAsia="方正仿宋_GBK"/>
          <w:sz w:val="24"/>
          <w:szCs w:val="24"/>
        </w:rPr>
      </w:pPr>
    </w:p>
    <w:p w14:paraId="467F3387">
      <w:pPr>
        <w:snapToGrid w:val="0"/>
        <w:spacing w:line="400" w:lineRule="exact"/>
        <w:ind w:firstLine="540"/>
        <w:rPr>
          <w:rFonts w:hint="eastAsia" w:ascii="方正仿宋_GBK" w:eastAsia="方正仿宋_GBK"/>
          <w:sz w:val="24"/>
          <w:szCs w:val="24"/>
        </w:rPr>
      </w:pPr>
    </w:p>
    <w:p w14:paraId="3CE9507B">
      <w:pPr>
        <w:pStyle w:val="4"/>
        <w:spacing w:before="0" w:after="0" w:line="360" w:lineRule="auto"/>
        <w:jc w:val="center"/>
        <w:rPr>
          <w:rFonts w:hint="eastAsia" w:ascii="方正小标宋_GBK" w:eastAsia="方正小标宋_GBK"/>
          <w:b w:val="0"/>
          <w:sz w:val="36"/>
          <w:szCs w:val="30"/>
        </w:rPr>
      </w:pPr>
      <w:r>
        <w:rPr>
          <w:rFonts w:ascii="方正小标宋_GBK" w:eastAsia="方正小标宋_GBK"/>
          <w:b w:val="0"/>
          <w:sz w:val="36"/>
          <w:szCs w:val="30"/>
        </w:rPr>
        <w:br w:type="page"/>
      </w:r>
      <w:bookmarkStart w:id="81" w:name="_Toc31282"/>
      <w:bookmarkStart w:id="82" w:name="_Toc65660349"/>
      <w:bookmarkStart w:id="83" w:name="_Toc16123"/>
      <w:bookmarkStart w:id="84" w:name="_Toc24195"/>
      <w:bookmarkStart w:id="85" w:name="_Toc12345"/>
      <w:r>
        <w:rPr>
          <w:rFonts w:hint="eastAsia" w:ascii="方正小标宋_GBK" w:eastAsia="方正小标宋_GBK"/>
          <w:b w:val="0"/>
          <w:sz w:val="36"/>
          <w:szCs w:val="30"/>
        </w:rPr>
        <w:t xml:space="preserve">第四篇  </w:t>
      </w:r>
      <w:bookmarkEnd w:id="81"/>
      <w:bookmarkEnd w:id="82"/>
      <w:bookmarkEnd w:id="83"/>
      <w:bookmarkEnd w:id="84"/>
      <w:r>
        <w:rPr>
          <w:rFonts w:hint="eastAsia" w:ascii="方正小标宋_GBK" w:eastAsia="方正小标宋_GBK"/>
          <w:b w:val="0"/>
          <w:sz w:val="36"/>
          <w:szCs w:val="30"/>
        </w:rPr>
        <w:t>供应商须知</w:t>
      </w:r>
      <w:bookmarkEnd w:id="85"/>
    </w:p>
    <w:p w14:paraId="46F5DF19">
      <w:pPr>
        <w:pStyle w:val="4"/>
        <w:adjustRightInd w:val="0"/>
        <w:snapToGrid w:val="0"/>
        <w:spacing w:before="0" w:after="0" w:line="400" w:lineRule="exact"/>
        <w:ind w:firstLine="482" w:firstLineChars="200"/>
        <w:rPr>
          <w:rFonts w:hint="eastAsia" w:ascii="方正仿宋_GBK" w:hAnsi="宋体" w:eastAsia="方正仿宋_GBK"/>
          <w:sz w:val="24"/>
        </w:rPr>
      </w:pPr>
      <w:bookmarkStart w:id="86" w:name="_Toc32727"/>
      <w:bookmarkStart w:id="87" w:name="_Toc27932"/>
      <w:bookmarkStart w:id="88" w:name="_Toc5167"/>
      <w:bookmarkStart w:id="89" w:name="_Toc9361"/>
      <w:bookmarkStart w:id="90" w:name="_Toc65660350"/>
      <w:bookmarkStart w:id="91" w:name="_Toc64732012"/>
      <w:r>
        <w:rPr>
          <w:rFonts w:hint="eastAsia" w:ascii="方正仿宋_GBK" w:hAnsi="宋体" w:eastAsia="方正仿宋_GBK"/>
          <w:sz w:val="24"/>
        </w:rPr>
        <w:t>一、询价费用</w:t>
      </w:r>
      <w:bookmarkEnd w:id="86"/>
    </w:p>
    <w:p w14:paraId="1DCBCE5F">
      <w:pPr>
        <w:pStyle w:val="167"/>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参与报价的供应商应承担其编制响应文件与递交响应文件所涉及的一切费用，不论询价结果如何，采购人和采购代理机构在任何情况下无义务也无责任承担这些费用。</w:t>
      </w:r>
    </w:p>
    <w:p w14:paraId="4BEE8A6E">
      <w:pPr>
        <w:pStyle w:val="4"/>
        <w:adjustRightInd w:val="0"/>
        <w:snapToGrid w:val="0"/>
        <w:spacing w:before="0" w:after="0" w:line="400" w:lineRule="exact"/>
        <w:ind w:firstLine="482" w:firstLineChars="200"/>
        <w:rPr>
          <w:rFonts w:hint="eastAsia" w:ascii="方正仿宋_GBK" w:hAnsi="宋体" w:eastAsia="方正仿宋_GBK"/>
          <w:sz w:val="24"/>
        </w:rPr>
      </w:pPr>
      <w:bookmarkStart w:id="92" w:name="_Toc24078"/>
      <w:r>
        <w:rPr>
          <w:rFonts w:hint="eastAsia" w:ascii="方正仿宋_GBK" w:hAnsi="宋体" w:eastAsia="方正仿宋_GBK"/>
          <w:sz w:val="24"/>
        </w:rPr>
        <w:t>二、报价要求</w:t>
      </w:r>
      <w:bookmarkEnd w:id="92"/>
    </w:p>
    <w:p w14:paraId="0FB791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（一）响应文件</w:t>
      </w:r>
    </w:p>
    <w:p w14:paraId="3B8D68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响应文件为</w:t>
      </w:r>
      <w:r>
        <w:rPr>
          <w:rFonts w:hint="eastAsia" w:ascii="方正仿宋_GBK" w:hAnsi="方正仿宋_GBK" w:eastAsia="方正仿宋_GBK" w:cs="方正仿宋_GBK"/>
          <w:sz w:val="24"/>
          <w:szCs w:val="24"/>
          <w:lang w:eastAsia="zh-CN"/>
        </w:rPr>
        <w:t>正本一份</w:t>
      </w:r>
      <w:r>
        <w:rPr>
          <w:rFonts w:hint="eastAsia" w:ascii="方正仿宋_GBK" w:hAnsi="方正仿宋_GBK" w:eastAsia="方正仿宋_GBK" w:cs="方正仿宋_GBK"/>
          <w:sz w:val="24"/>
          <w:szCs w:val="24"/>
        </w:rPr>
        <w:t>。若供应商所递交的响应文件或报价中的价格出现大写金额和小写金额不一致的错误，以大写金额修正为准。</w:t>
      </w:r>
    </w:p>
    <w:p w14:paraId="428E7E2E">
      <w:pPr>
        <w:pStyle w:val="4"/>
        <w:adjustRightInd w:val="0"/>
        <w:snapToGrid w:val="0"/>
        <w:spacing w:before="0" w:after="0" w:line="400" w:lineRule="exact"/>
        <w:ind w:firstLine="482" w:firstLineChars="200"/>
        <w:rPr>
          <w:rFonts w:hint="eastAsia" w:ascii="方正仿宋_GBK" w:hAnsi="宋体" w:eastAsia="方正仿宋_GBK"/>
          <w:sz w:val="24"/>
        </w:rPr>
      </w:pPr>
      <w:bookmarkStart w:id="93" w:name="_Toc17956"/>
      <w:r>
        <w:rPr>
          <w:rFonts w:hint="eastAsia" w:ascii="方正仿宋_GBK" w:hAnsi="宋体" w:eastAsia="方正仿宋_GBK"/>
          <w:sz w:val="24"/>
          <w:lang w:eastAsia="zh-CN"/>
        </w:rPr>
        <w:t>三</w:t>
      </w:r>
      <w:r>
        <w:rPr>
          <w:rFonts w:hint="eastAsia" w:ascii="方正仿宋_GBK" w:hAnsi="宋体" w:eastAsia="方正仿宋_GBK"/>
          <w:sz w:val="24"/>
        </w:rPr>
        <w:t>、成交供应商的确定</w:t>
      </w:r>
      <w:bookmarkEnd w:id="93"/>
    </w:p>
    <w:bookmarkEnd w:id="87"/>
    <w:bookmarkEnd w:id="88"/>
    <w:bookmarkEnd w:id="89"/>
    <w:bookmarkEnd w:id="90"/>
    <w:bookmarkEnd w:id="91"/>
    <w:p w14:paraId="1A35AA87">
      <w:pPr>
        <w:spacing w:line="400" w:lineRule="exact"/>
        <w:ind w:firstLine="360" w:firstLineChars="15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采购人将依照本</w:t>
      </w:r>
      <w:r>
        <w:rPr>
          <w:rFonts w:hint="eastAsia" w:ascii="方正仿宋_GBK" w:hAnsi="宋体" w:eastAsia="方正仿宋_GBK" w:cs="Times New Roman"/>
          <w:sz w:val="24"/>
          <w:szCs w:val="24"/>
          <w:lang w:val="en-US" w:eastAsia="zh-CN"/>
        </w:rPr>
        <w:t>校级</w:t>
      </w:r>
      <w:r>
        <w:rPr>
          <w:rFonts w:hint="eastAsia" w:ascii="方正仿宋_GBK" w:hAnsi="宋体" w:eastAsia="方正仿宋_GBK" w:cs="Times New Roman"/>
          <w:sz w:val="24"/>
          <w:szCs w:val="24"/>
          <w:lang w:eastAsia="zh-CN"/>
        </w:rPr>
        <w:t>市场询价通知书</w:t>
      </w:r>
      <w:r>
        <w:rPr>
          <w:rFonts w:hint="eastAsia" w:ascii="方正仿宋_GBK" w:hAnsi="宋体" w:eastAsia="方正仿宋_GBK" w:cs="Times New Roman"/>
          <w:sz w:val="24"/>
          <w:szCs w:val="24"/>
        </w:rPr>
        <w:t>相关规定对技术（质量）和服务均能满足实质性响应要求的供应商，按照报价由低到高的顺序提出3名以上成交候选人。其中，报价最低的供应商为成交供应商。</w:t>
      </w:r>
    </w:p>
    <w:p w14:paraId="2AD9F9F2">
      <w:pPr>
        <w:spacing w:line="400" w:lineRule="exact"/>
        <w:ind w:firstLine="360" w:firstLineChars="15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若报价最低的供应商数量大于或等于2家的，若供应商的报价经扣减后价格相同，按技术（质量）的优劣顺序排列；以上都相同的，按服务条款的优劣顺序排列。再都相同的，由采购人确定成交供应商。</w:t>
      </w:r>
    </w:p>
    <w:p w14:paraId="2333C162">
      <w:pPr>
        <w:snapToGrid w:val="0"/>
        <w:spacing w:line="400" w:lineRule="exact"/>
        <w:ind w:firstLine="480" w:firstLineChars="200"/>
        <w:rPr>
          <w:rFonts w:hint="eastAsia" w:ascii="方正仿宋_GBK" w:hAnsi="宋体" w:eastAsia="方正仿宋_GBK"/>
          <w:sz w:val="24"/>
          <w:szCs w:val="24"/>
        </w:rPr>
      </w:pPr>
    </w:p>
    <w:p w14:paraId="15720158">
      <w:pPr>
        <w:pStyle w:val="4"/>
        <w:spacing w:before="0" w:after="0" w:line="360" w:lineRule="auto"/>
        <w:jc w:val="center"/>
        <w:rPr>
          <w:rFonts w:hint="eastAsia" w:ascii="方正小标宋_GBK" w:hAnsi="Arial" w:eastAsia="方正小标宋_GBK" w:cs="Times New Roman"/>
          <w:b w:val="0"/>
          <w:bCs/>
          <w:sz w:val="36"/>
          <w:szCs w:val="30"/>
        </w:rPr>
      </w:pPr>
      <w:r>
        <w:rPr>
          <w:rFonts w:ascii="方正仿宋_GBK" w:hAnsi="宋体" w:eastAsia="方正仿宋_GBK"/>
          <w:sz w:val="24"/>
          <w:szCs w:val="24"/>
        </w:rPr>
        <w:br w:type="page"/>
      </w:r>
      <w:bookmarkStart w:id="94" w:name="_Toc11641055"/>
      <w:bookmarkStart w:id="95" w:name="_Toc12789059"/>
      <w:bookmarkStart w:id="96" w:name="_Toc14861"/>
      <w:bookmarkStart w:id="97" w:name="_Toc106034806"/>
      <w:bookmarkStart w:id="98" w:name="_Toc10599"/>
      <w:bookmarkStart w:id="99" w:name="_Toc28162"/>
      <w:bookmarkStart w:id="100" w:name="_Toc65660365"/>
      <w:bookmarkStart w:id="101" w:name="_Toc20055"/>
      <w:bookmarkStart w:id="102" w:name="_Toc65660354"/>
      <w:bookmarkStart w:id="103" w:name="_Toc10768"/>
      <w:bookmarkStart w:id="104" w:name="_Toc8916"/>
      <w:bookmarkStart w:id="105" w:name="_Toc2018"/>
      <w:r>
        <w:rPr>
          <w:rFonts w:hint="eastAsia" w:ascii="方正小标宋_GBK" w:hAnsi="Arial" w:eastAsia="方正小标宋_GBK" w:cs="Times New Roman"/>
          <w:b w:val="0"/>
          <w:bCs/>
          <w:sz w:val="36"/>
          <w:szCs w:val="30"/>
        </w:rPr>
        <w:t>第</w:t>
      </w:r>
      <w:r>
        <w:rPr>
          <w:rFonts w:hint="eastAsia" w:ascii="方正小标宋_GBK" w:hAnsi="Arial" w:eastAsia="方正小标宋_GBK" w:cs="Times New Roman"/>
          <w:b w:val="0"/>
          <w:bCs/>
          <w:sz w:val="36"/>
          <w:szCs w:val="30"/>
          <w:lang w:val="en-US" w:eastAsia="zh-CN"/>
        </w:rPr>
        <w:t>五</w:t>
      </w:r>
      <w:r>
        <w:rPr>
          <w:rFonts w:hint="eastAsia" w:ascii="方正小标宋_GBK" w:hAnsi="Arial" w:eastAsia="方正小标宋_GBK" w:cs="Times New Roman"/>
          <w:b w:val="0"/>
          <w:bCs/>
          <w:sz w:val="36"/>
          <w:szCs w:val="30"/>
        </w:rPr>
        <w:t xml:space="preserve">篇  </w:t>
      </w:r>
      <w:bookmarkEnd w:id="94"/>
      <w:bookmarkEnd w:id="95"/>
      <w:r>
        <w:rPr>
          <w:rFonts w:hint="eastAsia" w:ascii="方正小标宋_GBK" w:hAnsi="Arial" w:eastAsia="方正小标宋_GBK" w:cs="Times New Roman"/>
          <w:b w:val="0"/>
          <w:bCs/>
          <w:sz w:val="36"/>
          <w:szCs w:val="30"/>
        </w:rPr>
        <w:t>合同草案条款</w:t>
      </w:r>
      <w:bookmarkEnd w:id="96"/>
      <w:bookmarkEnd w:id="97"/>
      <w:bookmarkEnd w:id="98"/>
      <w:bookmarkEnd w:id="99"/>
      <w:bookmarkEnd w:id="100"/>
    </w:p>
    <w:p w14:paraId="4512ECE1">
      <w:pPr>
        <w:spacing w:line="500" w:lineRule="exact"/>
        <w:jc w:val="center"/>
        <w:rPr>
          <w:rFonts w:hint="eastAsia" w:ascii="方正仿宋_GBK" w:hAnsi="Times New Roman" w:eastAsia="方正仿宋_GBK" w:cs="Times New Roman"/>
          <w:b/>
          <w:sz w:val="44"/>
          <w:lang w:val="en-US" w:eastAsia="zh-CN"/>
        </w:rPr>
      </w:pPr>
      <w:r>
        <w:rPr>
          <w:rFonts w:hint="eastAsia" w:ascii="方正仿宋_GBK" w:eastAsia="方正仿宋_GBK" w:cs="Times New Roman"/>
          <w:b/>
          <w:sz w:val="44"/>
          <w:lang w:val="en-US" w:eastAsia="zh-CN"/>
        </w:rPr>
        <w:t>重庆城市管</w:t>
      </w:r>
      <w:r>
        <w:rPr>
          <w:rFonts w:hint="eastAsia" w:ascii="方正仿宋_GBK" w:hAnsi="Times New Roman" w:eastAsia="方正仿宋_GBK" w:cs="Times New Roman"/>
          <w:b/>
          <w:sz w:val="44"/>
          <w:lang w:val="en-US" w:eastAsia="zh-CN"/>
        </w:rPr>
        <w:t>理职业学院《艾香产品研发的关键技术研究及产品研制》横向项目耗材采购合同</w:t>
      </w:r>
    </w:p>
    <w:p w14:paraId="2051D63B">
      <w:pPr>
        <w:spacing w:line="500" w:lineRule="exact"/>
        <w:jc w:val="center"/>
        <w:rPr>
          <w:rFonts w:hint="eastAsia" w:ascii="方正仿宋_GBK" w:hAnsi="Times New Roman" w:eastAsia="方正仿宋_GBK" w:cs="Times New Roman"/>
          <w:lang w:val="en-US" w:eastAsia="zh-CN"/>
        </w:rPr>
      </w:pPr>
      <w:r>
        <w:rPr>
          <w:rFonts w:hint="eastAsia" w:ascii="方正仿宋_GBK" w:hAnsi="Times New Roman" w:eastAsia="方正仿宋_GBK" w:cs="Times New Roman"/>
          <w:lang w:val="en-US" w:eastAsia="zh-CN"/>
        </w:rPr>
        <w:t>（项目号：FSCG2025A-007）</w:t>
      </w:r>
    </w:p>
    <w:p w14:paraId="7495FC50">
      <w:pPr>
        <w:spacing w:line="500" w:lineRule="exact"/>
        <w:rPr>
          <w:rFonts w:hint="eastAsia" w:ascii="方正仿宋_GBK" w:hAnsi="Times New Roman" w:eastAsia="方正仿宋_GBK" w:cs="Times New Roman"/>
          <w:sz w:val="24"/>
          <w:lang w:eastAsia="zh-CN"/>
        </w:rPr>
      </w:pPr>
      <w:bookmarkStart w:id="106" w:name="_Hlt41879464"/>
      <w:bookmarkEnd w:id="106"/>
      <w:r>
        <w:rPr>
          <w:rFonts w:hint="eastAsia" w:ascii="方正仿宋_GBK" w:hAnsi="Times New Roman" w:eastAsia="方正仿宋_GBK" w:cs="Times New Roman"/>
          <w:sz w:val="24"/>
        </w:rPr>
        <w:t>甲方（需方）：___________________________      计价单位：</w:t>
      </w:r>
      <w:r>
        <w:rPr>
          <w:rFonts w:hint="eastAsia" w:ascii="方正仿宋_GBK" w:hAnsi="Times New Roman" w:eastAsia="方正仿宋_GBK" w:cs="Times New Roman"/>
          <w:sz w:val="24"/>
          <w:u w:val="single"/>
          <w:lang w:eastAsia="zh-CN"/>
        </w:rPr>
        <w:t>人民币“元”</w:t>
      </w:r>
    </w:p>
    <w:p w14:paraId="20EDB382">
      <w:pPr>
        <w:spacing w:line="500" w:lineRule="exact"/>
        <w:rPr>
          <w:rFonts w:hint="eastAsia" w:ascii="方正仿宋_GBK" w:hAnsi="Times New Roman" w:eastAsia="方正仿宋_GBK" w:cs="Times New Roman"/>
          <w:sz w:val="24"/>
        </w:rPr>
      </w:pPr>
      <w:r>
        <w:rPr>
          <w:rFonts w:hint="eastAsia" w:ascii="方正仿宋_GBK" w:hAnsi="Times New Roman" w:eastAsia="方正仿宋_GBK" w:cs="Times New Roman"/>
          <w:sz w:val="24"/>
        </w:rPr>
        <w:t xml:space="preserve">乙方（供方）：___________________________      </w:t>
      </w:r>
    </w:p>
    <w:p w14:paraId="396A5FB2">
      <w:pPr>
        <w:spacing w:line="500" w:lineRule="exact"/>
        <w:ind w:firstLine="480" w:firstLineChars="200"/>
        <w:rPr>
          <w:rFonts w:hint="eastAsia" w:ascii="方正仿宋_GBK" w:hAnsi="Times New Roman" w:eastAsia="方正仿宋_GBK" w:cs="Times New Roman"/>
          <w:sz w:val="24"/>
        </w:rPr>
      </w:pPr>
      <w:r>
        <w:rPr>
          <w:rFonts w:hint="eastAsia" w:ascii="方正仿宋_GBK" w:hAnsi="Times New Roman" w:eastAsia="方正仿宋_GBK" w:cs="Times New Roman"/>
          <w:sz w:val="24"/>
        </w:rPr>
        <w:t>根据《中华人民共和国民法典》、</w:t>
      </w:r>
      <w:r>
        <w:rPr>
          <w:rFonts w:hint="eastAsia" w:ascii="方正仿宋_GBK" w:hAnsi="Times New Roman" w:eastAsia="方正仿宋_GBK" w:cs="Times New Roman"/>
          <w:sz w:val="24"/>
          <w:lang w:eastAsia="zh-CN"/>
        </w:rPr>
        <w:t>本项目</w:t>
      </w:r>
      <w:r>
        <w:rPr>
          <w:rFonts w:hint="eastAsia" w:ascii="方正仿宋_GBK" w:hAnsi="Times New Roman" w:eastAsia="方正仿宋_GBK" w:cs="Times New Roman"/>
          <w:sz w:val="24"/>
          <w:lang w:val="en-US" w:eastAsia="zh-CN"/>
        </w:rPr>
        <w:t>校级市场</w:t>
      </w:r>
      <w:r>
        <w:rPr>
          <w:rFonts w:hint="eastAsia" w:ascii="方正仿宋_GBK" w:hAnsi="Times New Roman" w:eastAsia="方正仿宋_GBK" w:cs="Times New Roman"/>
          <w:sz w:val="24"/>
          <w:lang w:eastAsia="zh-CN"/>
        </w:rPr>
        <w:t>询价通知书</w:t>
      </w:r>
      <w:r>
        <w:rPr>
          <w:rFonts w:hint="eastAsia" w:ascii="方正仿宋_GBK" w:hAnsi="Times New Roman" w:eastAsia="方正仿宋_GBK" w:cs="Times New Roman"/>
          <w:sz w:val="24"/>
        </w:rPr>
        <w:t>，</w:t>
      </w:r>
      <w:r>
        <w:rPr>
          <w:rFonts w:hint="eastAsia" w:ascii="方正仿宋_GBK" w:hAnsi="Times New Roman" w:eastAsia="方正仿宋_GBK" w:cs="Times New Roman"/>
          <w:sz w:val="24"/>
          <w:lang w:eastAsia="zh-CN"/>
        </w:rPr>
        <w:t>乙</w:t>
      </w:r>
      <w:r>
        <w:rPr>
          <w:rFonts w:hint="eastAsia" w:ascii="方正仿宋_GBK" w:hAnsi="Times New Roman" w:eastAsia="方正仿宋_GBK" w:cs="Times New Roman"/>
          <w:sz w:val="24"/>
        </w:rPr>
        <w:t>方的《</w:t>
      </w:r>
      <w:r>
        <w:rPr>
          <w:rFonts w:hint="eastAsia" w:ascii="方正仿宋_GBK" w:hAnsi="Times New Roman" w:eastAsia="方正仿宋_GBK" w:cs="Times New Roman"/>
          <w:sz w:val="24"/>
          <w:lang w:eastAsia="zh-CN"/>
        </w:rPr>
        <w:t>响应</w:t>
      </w:r>
      <w:r>
        <w:rPr>
          <w:rFonts w:hint="eastAsia" w:ascii="方正仿宋_GBK" w:hAnsi="Times New Roman" w:eastAsia="方正仿宋_GBK" w:cs="Times New Roman"/>
          <w:sz w:val="24"/>
        </w:rPr>
        <w:t>文件》及其相关承诺事项，甲、乙双方同意签订本合同。经双方协商一致，特签订本合同，双方同意共同遵守如下条款：</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37"/>
        <w:gridCol w:w="3044"/>
        <w:gridCol w:w="1744"/>
        <w:gridCol w:w="787"/>
        <w:gridCol w:w="1100"/>
        <w:gridCol w:w="1168"/>
        <w:gridCol w:w="15"/>
      </w:tblGrid>
      <w:tr w14:paraId="04A6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533" w:type="dxa"/>
            <w:noWrap w:val="0"/>
            <w:vAlign w:val="center"/>
          </w:tcPr>
          <w:p w14:paraId="78AAA7C8">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序号</w:t>
            </w:r>
          </w:p>
        </w:tc>
        <w:tc>
          <w:tcPr>
            <w:tcW w:w="1237" w:type="dxa"/>
            <w:noWrap w:val="0"/>
            <w:vAlign w:val="center"/>
          </w:tcPr>
          <w:p w14:paraId="5783A971">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产品名称</w:t>
            </w:r>
          </w:p>
        </w:tc>
        <w:tc>
          <w:tcPr>
            <w:tcW w:w="4788" w:type="dxa"/>
            <w:gridSpan w:val="2"/>
            <w:noWrap w:val="0"/>
            <w:vAlign w:val="center"/>
          </w:tcPr>
          <w:p w14:paraId="3CB1E66B">
            <w:pPr>
              <w:spacing w:line="240" w:lineRule="atLeast"/>
              <w:jc w:val="center"/>
              <w:rPr>
                <w:rFonts w:hint="default"/>
                <w:lang w:val="en-US" w:eastAsia="zh-CN"/>
              </w:rPr>
            </w:pPr>
            <w:r>
              <w:rPr>
                <w:rFonts w:hint="eastAsia" w:ascii="方正仿宋_GBK" w:hAnsi="方正仿宋_GBK" w:eastAsia="方正仿宋_GBK" w:cs="方正仿宋_GBK"/>
                <w:color w:val="FF0000"/>
                <w:sz w:val="24"/>
                <w:szCs w:val="24"/>
                <w:lang w:val="en-US" w:eastAsia="zh-CN"/>
              </w:rPr>
              <w:t>货物：</w:t>
            </w:r>
            <w:r>
              <w:rPr>
                <w:rFonts w:hint="eastAsia" w:ascii="方正仿宋_GBK" w:hAnsi="方正仿宋_GBK" w:eastAsia="方正仿宋_GBK" w:cs="方正仿宋_GBK"/>
                <w:sz w:val="24"/>
                <w:szCs w:val="24"/>
                <w:lang w:val="en-US" w:eastAsia="zh-CN"/>
              </w:rPr>
              <w:t>品牌、规格型号及详细参数</w:t>
            </w:r>
          </w:p>
        </w:tc>
        <w:tc>
          <w:tcPr>
            <w:tcW w:w="787" w:type="dxa"/>
            <w:noWrap w:val="0"/>
            <w:vAlign w:val="center"/>
          </w:tcPr>
          <w:p w14:paraId="56432195">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数量/单位</w:t>
            </w:r>
          </w:p>
        </w:tc>
        <w:tc>
          <w:tcPr>
            <w:tcW w:w="1100" w:type="dxa"/>
            <w:noWrap w:val="0"/>
            <w:vAlign w:val="center"/>
          </w:tcPr>
          <w:p w14:paraId="7A01B9C4">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单价</w:t>
            </w:r>
          </w:p>
        </w:tc>
        <w:tc>
          <w:tcPr>
            <w:tcW w:w="1168" w:type="dxa"/>
            <w:noWrap w:val="0"/>
            <w:vAlign w:val="center"/>
          </w:tcPr>
          <w:p w14:paraId="2BA6011D">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合计</w:t>
            </w:r>
          </w:p>
        </w:tc>
      </w:tr>
      <w:tr w14:paraId="64E0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7F827CC">
            <w:pPr>
              <w:spacing w:line="240" w:lineRule="atLeast"/>
              <w:rPr>
                <w:rFonts w:hint="eastAsia" w:ascii="方正仿宋_GBK" w:hAnsi="方正仿宋_GBK" w:eastAsia="方正仿宋_GBK" w:cs="方正仿宋_GBK"/>
                <w:sz w:val="24"/>
                <w:szCs w:val="24"/>
                <w:lang w:val="en-US" w:eastAsia="zh-CN"/>
              </w:rPr>
            </w:pPr>
          </w:p>
        </w:tc>
        <w:tc>
          <w:tcPr>
            <w:tcW w:w="1237" w:type="dxa"/>
            <w:noWrap w:val="0"/>
            <w:vAlign w:val="center"/>
          </w:tcPr>
          <w:p w14:paraId="6BDA9DDF">
            <w:pPr>
              <w:spacing w:line="240" w:lineRule="atLeast"/>
              <w:rPr>
                <w:rFonts w:hint="eastAsia" w:ascii="方正仿宋_GBK" w:hAnsi="方正仿宋_GBK" w:eastAsia="方正仿宋_GBK" w:cs="方正仿宋_GBK"/>
                <w:sz w:val="24"/>
                <w:szCs w:val="24"/>
                <w:lang w:val="en-US" w:eastAsia="zh-CN"/>
              </w:rPr>
            </w:pPr>
          </w:p>
        </w:tc>
        <w:tc>
          <w:tcPr>
            <w:tcW w:w="4788" w:type="dxa"/>
            <w:gridSpan w:val="2"/>
            <w:noWrap w:val="0"/>
            <w:vAlign w:val="center"/>
          </w:tcPr>
          <w:p w14:paraId="49134787">
            <w:pPr>
              <w:spacing w:line="240" w:lineRule="atLeast"/>
              <w:rPr>
                <w:rFonts w:hint="eastAsia" w:ascii="方正仿宋_GBK" w:hAnsi="方正仿宋_GBK" w:eastAsia="方正仿宋_GBK" w:cs="方正仿宋_GBK"/>
                <w:sz w:val="24"/>
                <w:szCs w:val="24"/>
                <w:lang w:val="en-US" w:eastAsia="zh-CN"/>
              </w:rPr>
            </w:pPr>
          </w:p>
        </w:tc>
        <w:tc>
          <w:tcPr>
            <w:tcW w:w="787" w:type="dxa"/>
            <w:noWrap w:val="0"/>
            <w:vAlign w:val="center"/>
          </w:tcPr>
          <w:p w14:paraId="5E16FA05">
            <w:pPr>
              <w:spacing w:line="240" w:lineRule="atLeast"/>
              <w:rPr>
                <w:rFonts w:hint="eastAsia" w:ascii="方正仿宋_GBK" w:hAnsi="方正仿宋_GBK" w:eastAsia="方正仿宋_GBK" w:cs="方正仿宋_GBK"/>
                <w:sz w:val="24"/>
                <w:szCs w:val="24"/>
                <w:lang w:val="en-US" w:eastAsia="zh-CN"/>
              </w:rPr>
            </w:pPr>
          </w:p>
        </w:tc>
        <w:tc>
          <w:tcPr>
            <w:tcW w:w="1100" w:type="dxa"/>
            <w:noWrap w:val="0"/>
            <w:vAlign w:val="center"/>
          </w:tcPr>
          <w:p w14:paraId="53FD965A">
            <w:pPr>
              <w:spacing w:line="240" w:lineRule="atLeast"/>
              <w:rPr>
                <w:rFonts w:hint="eastAsia" w:ascii="方正仿宋_GBK" w:hAnsi="方正仿宋_GBK" w:eastAsia="方正仿宋_GBK" w:cs="方正仿宋_GBK"/>
                <w:sz w:val="24"/>
                <w:szCs w:val="24"/>
                <w:lang w:val="en-US" w:eastAsia="zh-CN"/>
              </w:rPr>
            </w:pPr>
          </w:p>
        </w:tc>
        <w:tc>
          <w:tcPr>
            <w:tcW w:w="1168" w:type="dxa"/>
            <w:noWrap w:val="0"/>
            <w:vAlign w:val="center"/>
          </w:tcPr>
          <w:p w14:paraId="46619FC7">
            <w:pPr>
              <w:spacing w:line="240" w:lineRule="atLeast"/>
              <w:rPr>
                <w:rFonts w:hint="eastAsia" w:ascii="方正仿宋_GBK" w:hAnsi="方正仿宋_GBK" w:eastAsia="方正仿宋_GBK" w:cs="方正仿宋_GBK"/>
                <w:sz w:val="24"/>
                <w:szCs w:val="24"/>
                <w:lang w:val="en-US" w:eastAsia="zh-CN"/>
              </w:rPr>
            </w:pPr>
          </w:p>
        </w:tc>
      </w:tr>
      <w:tr w14:paraId="7675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32CFBB7">
            <w:pPr>
              <w:spacing w:line="240" w:lineRule="atLeast"/>
              <w:rPr>
                <w:rFonts w:hint="eastAsia" w:ascii="方正仿宋_GBK" w:hAnsi="方正仿宋_GBK" w:eastAsia="方正仿宋_GBK" w:cs="方正仿宋_GBK"/>
                <w:sz w:val="24"/>
                <w:szCs w:val="24"/>
                <w:lang w:val="en-US" w:eastAsia="zh-CN"/>
              </w:rPr>
            </w:pPr>
          </w:p>
        </w:tc>
        <w:tc>
          <w:tcPr>
            <w:tcW w:w="1237" w:type="dxa"/>
            <w:noWrap w:val="0"/>
            <w:vAlign w:val="center"/>
          </w:tcPr>
          <w:p w14:paraId="2C746580">
            <w:pPr>
              <w:spacing w:line="240" w:lineRule="atLeast"/>
              <w:rPr>
                <w:rFonts w:hint="eastAsia" w:ascii="方正仿宋_GBK" w:hAnsi="方正仿宋_GBK" w:eastAsia="方正仿宋_GBK" w:cs="方正仿宋_GBK"/>
                <w:sz w:val="24"/>
                <w:szCs w:val="24"/>
                <w:lang w:val="en-US" w:eastAsia="zh-CN"/>
              </w:rPr>
            </w:pPr>
          </w:p>
        </w:tc>
        <w:tc>
          <w:tcPr>
            <w:tcW w:w="4788" w:type="dxa"/>
            <w:gridSpan w:val="2"/>
            <w:noWrap w:val="0"/>
            <w:vAlign w:val="center"/>
          </w:tcPr>
          <w:p w14:paraId="4077BE8B">
            <w:pPr>
              <w:spacing w:line="240" w:lineRule="atLeast"/>
              <w:rPr>
                <w:rFonts w:hint="eastAsia" w:ascii="方正仿宋_GBK" w:hAnsi="方正仿宋_GBK" w:eastAsia="方正仿宋_GBK" w:cs="方正仿宋_GBK"/>
                <w:sz w:val="24"/>
                <w:szCs w:val="24"/>
                <w:lang w:val="en-US" w:eastAsia="zh-CN"/>
              </w:rPr>
            </w:pPr>
          </w:p>
        </w:tc>
        <w:tc>
          <w:tcPr>
            <w:tcW w:w="787" w:type="dxa"/>
            <w:noWrap w:val="0"/>
            <w:vAlign w:val="center"/>
          </w:tcPr>
          <w:p w14:paraId="5F61CDB8">
            <w:pPr>
              <w:spacing w:line="240" w:lineRule="atLeast"/>
              <w:rPr>
                <w:rFonts w:hint="eastAsia" w:ascii="方正仿宋_GBK" w:hAnsi="方正仿宋_GBK" w:eastAsia="方正仿宋_GBK" w:cs="方正仿宋_GBK"/>
                <w:sz w:val="24"/>
                <w:szCs w:val="24"/>
                <w:lang w:val="en-US" w:eastAsia="zh-CN"/>
              </w:rPr>
            </w:pPr>
          </w:p>
        </w:tc>
        <w:tc>
          <w:tcPr>
            <w:tcW w:w="1100" w:type="dxa"/>
            <w:noWrap w:val="0"/>
            <w:vAlign w:val="center"/>
          </w:tcPr>
          <w:p w14:paraId="246B08AE">
            <w:pPr>
              <w:spacing w:line="240" w:lineRule="atLeast"/>
              <w:rPr>
                <w:rFonts w:hint="eastAsia" w:ascii="方正仿宋_GBK" w:hAnsi="方正仿宋_GBK" w:eastAsia="方正仿宋_GBK" w:cs="方正仿宋_GBK"/>
                <w:sz w:val="24"/>
                <w:szCs w:val="24"/>
                <w:lang w:val="en-US" w:eastAsia="zh-CN"/>
              </w:rPr>
            </w:pPr>
          </w:p>
        </w:tc>
        <w:tc>
          <w:tcPr>
            <w:tcW w:w="1168" w:type="dxa"/>
            <w:noWrap w:val="0"/>
            <w:vAlign w:val="center"/>
          </w:tcPr>
          <w:p w14:paraId="29B56127">
            <w:pPr>
              <w:spacing w:line="240" w:lineRule="atLeast"/>
              <w:rPr>
                <w:rFonts w:hint="eastAsia" w:ascii="方正仿宋_GBK" w:hAnsi="方正仿宋_GBK" w:eastAsia="方正仿宋_GBK" w:cs="方正仿宋_GBK"/>
                <w:sz w:val="24"/>
                <w:szCs w:val="24"/>
                <w:lang w:val="en-US" w:eastAsia="zh-CN"/>
              </w:rPr>
            </w:pPr>
          </w:p>
        </w:tc>
      </w:tr>
      <w:tr w14:paraId="0B5F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5FEE8CA1">
            <w:pPr>
              <w:spacing w:line="240" w:lineRule="atLeast"/>
              <w:rPr>
                <w:rFonts w:hint="eastAsia" w:ascii="方正仿宋_GBK" w:hAnsi="方正仿宋_GBK" w:eastAsia="方正仿宋_GBK" w:cs="方正仿宋_GBK"/>
                <w:sz w:val="24"/>
                <w:szCs w:val="24"/>
                <w:lang w:val="en-US" w:eastAsia="zh-CN"/>
              </w:rPr>
            </w:pPr>
          </w:p>
        </w:tc>
        <w:tc>
          <w:tcPr>
            <w:tcW w:w="1237" w:type="dxa"/>
            <w:noWrap w:val="0"/>
            <w:vAlign w:val="center"/>
          </w:tcPr>
          <w:p w14:paraId="535B4EF3">
            <w:pPr>
              <w:spacing w:line="240" w:lineRule="atLeast"/>
              <w:rPr>
                <w:rFonts w:hint="eastAsia" w:ascii="方正仿宋_GBK" w:hAnsi="方正仿宋_GBK" w:eastAsia="方正仿宋_GBK" w:cs="方正仿宋_GBK"/>
                <w:sz w:val="24"/>
                <w:szCs w:val="24"/>
                <w:lang w:val="en-US" w:eastAsia="zh-CN"/>
              </w:rPr>
            </w:pPr>
          </w:p>
        </w:tc>
        <w:tc>
          <w:tcPr>
            <w:tcW w:w="4788" w:type="dxa"/>
            <w:gridSpan w:val="2"/>
            <w:noWrap w:val="0"/>
            <w:vAlign w:val="center"/>
          </w:tcPr>
          <w:p w14:paraId="07C22311">
            <w:pPr>
              <w:spacing w:line="240" w:lineRule="atLeast"/>
              <w:rPr>
                <w:rFonts w:hint="eastAsia" w:ascii="方正仿宋_GBK" w:hAnsi="方正仿宋_GBK" w:eastAsia="方正仿宋_GBK" w:cs="方正仿宋_GBK"/>
                <w:sz w:val="24"/>
                <w:szCs w:val="24"/>
                <w:lang w:val="en-US" w:eastAsia="zh-CN"/>
              </w:rPr>
            </w:pPr>
          </w:p>
        </w:tc>
        <w:tc>
          <w:tcPr>
            <w:tcW w:w="787" w:type="dxa"/>
            <w:noWrap w:val="0"/>
            <w:vAlign w:val="center"/>
          </w:tcPr>
          <w:p w14:paraId="26DFC23B">
            <w:pPr>
              <w:spacing w:line="240" w:lineRule="atLeast"/>
              <w:rPr>
                <w:rFonts w:hint="eastAsia" w:ascii="方正仿宋_GBK" w:hAnsi="方正仿宋_GBK" w:eastAsia="方正仿宋_GBK" w:cs="方正仿宋_GBK"/>
                <w:sz w:val="24"/>
                <w:szCs w:val="24"/>
                <w:lang w:val="en-US" w:eastAsia="zh-CN"/>
              </w:rPr>
            </w:pPr>
          </w:p>
        </w:tc>
        <w:tc>
          <w:tcPr>
            <w:tcW w:w="1100" w:type="dxa"/>
            <w:noWrap w:val="0"/>
            <w:vAlign w:val="center"/>
          </w:tcPr>
          <w:p w14:paraId="5E50E52A">
            <w:pPr>
              <w:spacing w:line="240" w:lineRule="atLeast"/>
              <w:rPr>
                <w:rFonts w:hint="eastAsia" w:ascii="方正仿宋_GBK" w:hAnsi="方正仿宋_GBK" w:eastAsia="方正仿宋_GBK" w:cs="方正仿宋_GBK"/>
                <w:sz w:val="24"/>
                <w:szCs w:val="24"/>
                <w:lang w:val="en-US" w:eastAsia="zh-CN"/>
              </w:rPr>
            </w:pPr>
          </w:p>
        </w:tc>
        <w:tc>
          <w:tcPr>
            <w:tcW w:w="1168" w:type="dxa"/>
            <w:noWrap w:val="0"/>
            <w:vAlign w:val="center"/>
          </w:tcPr>
          <w:p w14:paraId="663A2854">
            <w:pPr>
              <w:spacing w:line="240" w:lineRule="atLeast"/>
              <w:rPr>
                <w:rFonts w:hint="eastAsia" w:ascii="方正仿宋_GBK" w:hAnsi="方正仿宋_GBK" w:eastAsia="方正仿宋_GBK" w:cs="方正仿宋_GBK"/>
                <w:sz w:val="24"/>
                <w:szCs w:val="24"/>
                <w:lang w:val="en-US" w:eastAsia="zh-CN"/>
              </w:rPr>
            </w:pPr>
          </w:p>
        </w:tc>
      </w:tr>
      <w:tr w14:paraId="0BCA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6C6E9FF1">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总价</w:t>
            </w:r>
            <w:r>
              <w:rPr>
                <w:rFonts w:hint="eastAsia" w:ascii="方正仿宋_GBK" w:hAnsi="方正仿宋_GBK" w:eastAsia="方正仿宋_GBK" w:cs="方正仿宋_GBK"/>
                <w:sz w:val="24"/>
                <w:szCs w:val="24"/>
              </w:rPr>
              <w:t>人民币（小写）：</w:t>
            </w:r>
          </w:p>
        </w:tc>
      </w:tr>
      <w:tr w14:paraId="03F3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4561664F">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总价</w:t>
            </w:r>
            <w:r>
              <w:rPr>
                <w:rFonts w:hint="eastAsia" w:ascii="方正仿宋_GBK" w:hAnsi="方正仿宋_GBK" w:eastAsia="方正仿宋_GBK" w:cs="方正仿宋_GBK"/>
                <w:sz w:val="24"/>
                <w:szCs w:val="24"/>
              </w:rPr>
              <w:t>人民币（大写）：</w:t>
            </w:r>
          </w:p>
        </w:tc>
      </w:tr>
      <w:tr w14:paraId="7210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409CFC19">
            <w:pPr>
              <w:spacing w:line="240" w:lineRule="atLeast"/>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FF0000"/>
                <w:sz w:val="24"/>
                <w:szCs w:val="24"/>
                <w:lang w:val="en-US" w:eastAsia="zh-CN"/>
              </w:rPr>
              <w:t>交货期/服务期</w:t>
            </w:r>
            <w:r>
              <w:rPr>
                <w:rFonts w:hint="eastAsia" w:ascii="方正仿宋_GBK" w:hAnsi="方正仿宋_GBK" w:eastAsia="方正仿宋_GBK" w:cs="方正仿宋_GBK"/>
                <w:sz w:val="24"/>
                <w:szCs w:val="24"/>
                <w:lang w:val="en-US" w:eastAsia="zh-CN"/>
              </w:rPr>
              <w:t>：</w:t>
            </w:r>
          </w:p>
        </w:tc>
      </w:tr>
      <w:tr w14:paraId="76F5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386727EE">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color w:val="FF0000"/>
                <w:sz w:val="24"/>
                <w:szCs w:val="24"/>
                <w:lang w:eastAsia="zh-CN"/>
              </w:rPr>
              <w:t>交货</w:t>
            </w:r>
            <w:r>
              <w:rPr>
                <w:rFonts w:hint="eastAsia" w:ascii="方正仿宋_GBK" w:hAnsi="方正仿宋_GBK" w:eastAsia="方正仿宋_GBK" w:cs="方正仿宋_GBK"/>
                <w:color w:val="FF0000"/>
                <w:sz w:val="24"/>
                <w:szCs w:val="24"/>
                <w:lang w:val="en-US" w:eastAsia="zh-CN"/>
              </w:rPr>
              <w:t>/服务</w:t>
            </w:r>
            <w:r>
              <w:rPr>
                <w:rFonts w:hint="eastAsia" w:ascii="方正仿宋_GBK" w:hAnsi="方正仿宋_GBK" w:eastAsia="方正仿宋_GBK" w:cs="方正仿宋_GBK"/>
                <w:sz w:val="24"/>
                <w:szCs w:val="24"/>
                <w:lang w:eastAsia="zh-CN"/>
              </w:rPr>
              <w:t>地点：</w:t>
            </w:r>
          </w:p>
        </w:tc>
      </w:tr>
      <w:tr w14:paraId="1B1B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406" w:hRule="atLeast"/>
        </w:trPr>
        <w:tc>
          <w:tcPr>
            <w:tcW w:w="9613" w:type="dxa"/>
            <w:gridSpan w:val="7"/>
            <w:noWrap w:val="0"/>
            <w:vAlign w:val="top"/>
          </w:tcPr>
          <w:p w14:paraId="27EB7417">
            <w:pPr>
              <w:numPr>
                <w:ilvl w:val="0"/>
                <w:numId w:val="15"/>
              </w:numPr>
              <w:spacing w:line="240" w:lineRule="atLeast"/>
              <w:rPr>
                <w:rFonts w:hint="eastAsia" w:ascii="方正仿宋_GBK" w:hAnsi="方正仿宋_GBK" w:eastAsia="方正仿宋_GBK" w:cs="方正仿宋_GBK"/>
                <w:color w:val="FF0000"/>
                <w:sz w:val="24"/>
                <w:szCs w:val="24"/>
                <w:lang w:eastAsia="zh-CN"/>
              </w:rPr>
            </w:pPr>
            <w:r>
              <w:rPr>
                <w:rFonts w:hint="eastAsia" w:ascii="方正仿宋_GBK" w:hAnsi="方正仿宋_GBK" w:eastAsia="方正仿宋_GBK" w:cs="方正仿宋_GBK"/>
                <w:color w:val="FF0000"/>
                <w:sz w:val="24"/>
                <w:szCs w:val="24"/>
              </w:rPr>
              <w:t>验收</w:t>
            </w:r>
            <w:r>
              <w:rPr>
                <w:rFonts w:hint="eastAsia" w:ascii="方正仿宋_GBK" w:hAnsi="方正仿宋_GBK" w:eastAsia="方正仿宋_GBK" w:cs="方正仿宋_GBK"/>
                <w:color w:val="FF0000"/>
                <w:sz w:val="24"/>
                <w:szCs w:val="24"/>
                <w:lang w:eastAsia="zh-CN"/>
              </w:rPr>
              <w:t>方式：</w:t>
            </w:r>
          </w:p>
          <w:p w14:paraId="7C6D36C6">
            <w:pPr>
              <w:numPr>
                <w:ilvl w:val="0"/>
                <w:numId w:val="0"/>
              </w:numPr>
              <w:spacing w:line="240" w:lineRule="atLeast"/>
              <w:rPr>
                <w:rFonts w:hint="eastAsia"/>
                <w:color w:val="FF0000"/>
              </w:rPr>
            </w:pPr>
          </w:p>
        </w:tc>
      </w:tr>
      <w:tr w14:paraId="3C09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684" w:hRule="atLeast"/>
        </w:trPr>
        <w:tc>
          <w:tcPr>
            <w:tcW w:w="9613" w:type="dxa"/>
            <w:gridSpan w:val="7"/>
            <w:noWrap w:val="0"/>
            <w:vAlign w:val="top"/>
          </w:tcPr>
          <w:p w14:paraId="5F082169">
            <w:pPr>
              <w:numPr>
                <w:ilvl w:val="0"/>
                <w:numId w:val="15"/>
              </w:numPr>
              <w:spacing w:line="240" w:lineRule="atLeast"/>
              <w:rPr>
                <w:rFonts w:hint="eastAsia" w:ascii="方正仿宋_GBK" w:hAnsi="方正仿宋_GBK" w:eastAsia="方正仿宋_GBK" w:cs="方正仿宋_GBK"/>
                <w:color w:val="FF0000"/>
                <w:sz w:val="24"/>
                <w:szCs w:val="24"/>
              </w:rPr>
            </w:pPr>
            <w:r>
              <w:rPr>
                <w:rFonts w:hint="eastAsia" w:ascii="方正仿宋_GBK" w:hAnsi="方正仿宋_GBK" w:eastAsia="方正仿宋_GBK" w:cs="方正仿宋_GBK"/>
                <w:color w:val="FF0000"/>
                <w:sz w:val="24"/>
                <w:szCs w:val="24"/>
              </w:rPr>
              <w:t>质量保证及售后服务。</w:t>
            </w:r>
            <w:r>
              <w:rPr>
                <w:rFonts w:hint="eastAsia" w:ascii="方正仿宋_GBK" w:hAnsi="方正仿宋_GBK" w:eastAsia="方正仿宋_GBK" w:cs="方正仿宋_GBK"/>
                <w:color w:val="FF0000"/>
                <w:sz w:val="24"/>
                <w:szCs w:val="24"/>
                <w:lang w:eastAsia="zh-CN"/>
              </w:rPr>
              <w:t>（</w:t>
            </w:r>
            <w:r>
              <w:rPr>
                <w:rFonts w:hint="eastAsia" w:ascii="方正仿宋_GBK" w:hAnsi="方正仿宋_GBK" w:eastAsia="方正仿宋_GBK" w:cs="方正仿宋_GBK"/>
                <w:color w:val="FF0000"/>
                <w:sz w:val="24"/>
                <w:szCs w:val="24"/>
              </w:rPr>
              <w:t>供方提供的商品必须是全新的，完全符合国家有关技术标准</w:t>
            </w:r>
            <w:r>
              <w:rPr>
                <w:rFonts w:hint="eastAsia" w:ascii="方正仿宋_GBK" w:hAnsi="方正仿宋_GBK" w:eastAsia="方正仿宋_GBK" w:cs="方正仿宋_GBK"/>
                <w:color w:val="FF0000"/>
                <w:sz w:val="24"/>
                <w:szCs w:val="24"/>
                <w:lang w:eastAsia="zh-CN"/>
              </w:rPr>
              <w:t>）</w:t>
            </w:r>
          </w:p>
          <w:p w14:paraId="3866F1C9">
            <w:pPr>
              <w:numPr>
                <w:ilvl w:val="0"/>
                <w:numId w:val="0"/>
              </w:numPr>
              <w:spacing w:line="240" w:lineRule="atLeast"/>
              <w:rPr>
                <w:rFonts w:hint="eastAsia" w:ascii="方正仿宋_GBK" w:hAnsi="方正仿宋_GBK" w:eastAsia="方正仿宋_GBK" w:cs="方正仿宋_GBK"/>
                <w:color w:val="FF0000"/>
                <w:sz w:val="24"/>
                <w:szCs w:val="24"/>
              </w:rPr>
            </w:pPr>
            <w:r>
              <w:rPr>
                <w:rFonts w:hint="eastAsia" w:ascii="方正仿宋_GBK" w:hAnsi="方正仿宋_GBK" w:eastAsia="方正仿宋_GBK" w:cs="方正仿宋_GBK"/>
                <w:color w:val="FF0000"/>
                <w:sz w:val="24"/>
                <w:szCs w:val="24"/>
              </w:rPr>
              <w:t>供方的质量保证及售后服务承诺如下：</w:t>
            </w:r>
          </w:p>
          <w:p w14:paraId="180E43A3">
            <w:pPr>
              <w:numPr>
                <w:ilvl w:val="0"/>
                <w:numId w:val="0"/>
              </w:numPr>
              <w:spacing w:line="240" w:lineRule="atLeast"/>
              <w:rPr>
                <w:rFonts w:hint="eastAsia" w:ascii="方正仿宋_GBK" w:hAnsi="方正仿宋_GBK" w:eastAsia="方正仿宋_GBK" w:cs="方正仿宋_GBK"/>
                <w:color w:val="FF0000"/>
                <w:sz w:val="24"/>
                <w:szCs w:val="24"/>
              </w:rPr>
            </w:pPr>
          </w:p>
        </w:tc>
      </w:tr>
      <w:tr w14:paraId="7AA3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373" w:hRule="atLeast"/>
        </w:trPr>
        <w:tc>
          <w:tcPr>
            <w:tcW w:w="9613" w:type="dxa"/>
            <w:gridSpan w:val="7"/>
            <w:noWrap w:val="0"/>
            <w:vAlign w:val="top"/>
          </w:tcPr>
          <w:p w14:paraId="7CE11F35">
            <w:pPr>
              <w:numPr>
                <w:ilvl w:val="0"/>
                <w:numId w:val="15"/>
              </w:numPr>
              <w:spacing w:line="240" w:lineRule="atLeast"/>
              <w:rPr>
                <w:rFonts w:hint="eastAsia" w:ascii="方正仿宋_GBK" w:hAnsi="方正仿宋_GBK" w:eastAsia="方正仿宋_GBK" w:cs="方正仿宋_GBK"/>
                <w:color w:val="FF0000"/>
                <w:sz w:val="24"/>
                <w:szCs w:val="24"/>
                <w:lang w:eastAsia="zh-CN"/>
              </w:rPr>
            </w:pPr>
            <w:r>
              <w:rPr>
                <w:rFonts w:hint="eastAsia" w:ascii="方正仿宋_GBK" w:hAnsi="方正仿宋_GBK" w:eastAsia="方正仿宋_GBK" w:cs="方正仿宋_GBK"/>
                <w:color w:val="FF0000"/>
                <w:sz w:val="24"/>
                <w:szCs w:val="24"/>
                <w:lang w:eastAsia="zh-CN"/>
              </w:rPr>
              <w:t>付款方式：</w:t>
            </w:r>
          </w:p>
          <w:p w14:paraId="2CC89D77">
            <w:pPr>
              <w:numPr>
                <w:ilvl w:val="0"/>
                <w:numId w:val="0"/>
              </w:numPr>
              <w:spacing w:line="240" w:lineRule="atLeast"/>
              <w:rPr>
                <w:rFonts w:hint="eastAsia" w:ascii="方正仿宋_GBK" w:hAnsi="方正仿宋_GBK" w:eastAsia="方正仿宋_GBK" w:cs="方正仿宋_GBK"/>
                <w:color w:val="FF0000"/>
                <w:sz w:val="24"/>
                <w:szCs w:val="24"/>
                <w:lang w:eastAsia="zh-CN"/>
              </w:rPr>
            </w:pPr>
          </w:p>
        </w:tc>
      </w:tr>
      <w:tr w14:paraId="7E5A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8" w:type="dxa"/>
            <w:gridSpan w:val="8"/>
            <w:noWrap w:val="0"/>
            <w:vAlign w:val="top"/>
          </w:tcPr>
          <w:p w14:paraId="2CA6F3BC">
            <w:pPr>
              <w:numPr>
                <w:ilvl w:val="0"/>
                <w:numId w:val="15"/>
              </w:numPr>
              <w:spacing w:line="240" w:lineRule="atLeast"/>
              <w:rPr>
                <w:rFonts w:hint="eastAsia" w:ascii="方正仿宋_GBK" w:hAnsi="方正仿宋_GBK" w:eastAsia="方正仿宋_GBK" w:cs="方正仿宋_GBK"/>
                <w:color w:val="FF0000"/>
                <w:sz w:val="24"/>
                <w:szCs w:val="24"/>
                <w:lang w:eastAsia="zh-CN"/>
              </w:rPr>
            </w:pPr>
            <w:r>
              <w:rPr>
                <w:rFonts w:hint="eastAsia" w:ascii="方正仿宋_GBK" w:hAnsi="方正仿宋_GBK" w:eastAsia="方正仿宋_GBK" w:cs="方正仿宋_GBK"/>
                <w:color w:val="FF0000"/>
                <w:sz w:val="24"/>
                <w:szCs w:val="24"/>
                <w:lang w:eastAsia="zh-CN"/>
              </w:rPr>
              <w:t>知识产权：</w:t>
            </w:r>
          </w:p>
          <w:p w14:paraId="45D3248D">
            <w:pPr>
              <w:numPr>
                <w:ilvl w:val="0"/>
                <w:numId w:val="0"/>
              </w:numPr>
              <w:spacing w:line="240" w:lineRule="atLeast"/>
              <w:rPr>
                <w:rFonts w:hint="eastAsia" w:ascii="方正仿宋_GBK" w:hAnsi="方正仿宋_GBK" w:eastAsia="方正仿宋_GBK" w:cs="方正仿宋_GBK"/>
                <w:color w:val="FF0000"/>
                <w:sz w:val="24"/>
                <w:szCs w:val="24"/>
                <w:lang w:eastAsia="zh-CN"/>
              </w:rPr>
            </w:pPr>
          </w:p>
        </w:tc>
      </w:tr>
      <w:tr w14:paraId="17C9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628" w:type="dxa"/>
            <w:gridSpan w:val="8"/>
            <w:noWrap w:val="0"/>
            <w:vAlign w:val="top"/>
          </w:tcPr>
          <w:p w14:paraId="2AE9A271">
            <w:pPr>
              <w:numPr>
                <w:ilvl w:val="0"/>
                <w:numId w:val="15"/>
              </w:numPr>
              <w:spacing w:line="240" w:lineRule="atLeast"/>
              <w:rPr>
                <w:rFonts w:hint="eastAsia" w:ascii="方正仿宋_GBK" w:hAnsi="方正仿宋_GBK" w:eastAsia="方正仿宋_GBK" w:cs="方正仿宋_GBK"/>
                <w:color w:val="FF0000"/>
                <w:sz w:val="24"/>
                <w:szCs w:val="24"/>
                <w:lang w:eastAsia="zh-CN"/>
              </w:rPr>
            </w:pPr>
            <w:r>
              <w:rPr>
                <w:rFonts w:hint="eastAsia" w:ascii="方正仿宋_GBK" w:hAnsi="方正仿宋_GBK" w:eastAsia="方正仿宋_GBK" w:cs="方正仿宋_GBK"/>
                <w:color w:val="FF0000"/>
                <w:sz w:val="24"/>
                <w:szCs w:val="24"/>
                <w:lang w:eastAsia="zh-CN"/>
              </w:rPr>
              <w:t>培训：</w:t>
            </w:r>
          </w:p>
          <w:p w14:paraId="430806FA">
            <w:pPr>
              <w:numPr>
                <w:ilvl w:val="0"/>
                <w:numId w:val="0"/>
              </w:numPr>
              <w:spacing w:line="240" w:lineRule="atLeast"/>
              <w:rPr>
                <w:rFonts w:hint="eastAsia" w:ascii="方正仿宋_GBK" w:hAnsi="方正仿宋_GBK" w:eastAsia="方正仿宋_GBK" w:cs="方正仿宋_GBK"/>
                <w:color w:val="FF0000"/>
                <w:sz w:val="24"/>
                <w:szCs w:val="24"/>
                <w:lang w:eastAsia="zh-CN"/>
              </w:rPr>
            </w:pPr>
          </w:p>
        </w:tc>
      </w:tr>
      <w:tr w14:paraId="04DC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628" w:type="dxa"/>
            <w:gridSpan w:val="8"/>
            <w:noWrap w:val="0"/>
            <w:vAlign w:val="top"/>
          </w:tcPr>
          <w:p w14:paraId="3D7B6F08">
            <w:pPr>
              <w:numPr>
                <w:ilvl w:val="0"/>
                <w:numId w:val="15"/>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违约责任：</w:t>
            </w:r>
          </w:p>
          <w:p w14:paraId="5377047A">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按《中华人民共和国民法典》执行</w:t>
            </w:r>
            <w:r>
              <w:rPr>
                <w:rFonts w:hint="eastAsia" w:ascii="方正仿宋_GBK" w:hAnsi="方正仿宋_GBK" w:eastAsia="方正仿宋_GBK" w:cs="方正仿宋_GBK"/>
                <w:color w:val="FF0000"/>
                <w:sz w:val="24"/>
                <w:szCs w:val="24"/>
                <w:lang w:eastAsia="zh-CN"/>
              </w:rPr>
              <w:t>，或按双方约定</w:t>
            </w:r>
            <w:r>
              <w:rPr>
                <w:rFonts w:hint="eastAsia" w:ascii="方正仿宋_GBK" w:hAnsi="方正仿宋_GBK" w:eastAsia="方正仿宋_GBK" w:cs="方正仿宋_GBK"/>
                <w:sz w:val="24"/>
                <w:szCs w:val="24"/>
                <w:lang w:eastAsia="zh-CN"/>
              </w:rPr>
              <w:t>。</w:t>
            </w:r>
          </w:p>
        </w:tc>
      </w:tr>
      <w:tr w14:paraId="6DCF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628" w:type="dxa"/>
            <w:gridSpan w:val="8"/>
            <w:noWrap w:val="0"/>
            <w:vAlign w:val="top"/>
          </w:tcPr>
          <w:p w14:paraId="3192D1E6">
            <w:pPr>
              <w:numPr>
                <w:ilvl w:val="0"/>
                <w:numId w:val="15"/>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其他约定事项：</w:t>
            </w:r>
          </w:p>
          <w:p w14:paraId="2F3AA8E7">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1.询价通知书及其澄清文件、响应文件和承诺是本合同不可分割的部分。</w:t>
            </w:r>
          </w:p>
          <w:p w14:paraId="5C00776B">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2.本合同如发生争议由双方协商解决，协商不成向需方所在地仲裁机构提请仲裁。</w:t>
            </w:r>
          </w:p>
          <w:p w14:paraId="13592110">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3.本合同一式__份， 需方四份，供方__份，具同等法律效力。</w:t>
            </w:r>
          </w:p>
        </w:tc>
      </w:tr>
      <w:tr w14:paraId="7740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4814" w:type="dxa"/>
            <w:gridSpan w:val="3"/>
            <w:noWrap w:val="0"/>
            <w:vAlign w:val="top"/>
          </w:tcPr>
          <w:p w14:paraId="61F5405D">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需方：</w:t>
            </w:r>
          </w:p>
          <w:p w14:paraId="70F10593">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地址：</w:t>
            </w:r>
          </w:p>
          <w:p w14:paraId="4B4E9F21">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w:t>
            </w:r>
          </w:p>
          <w:p w14:paraId="3523678C">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授权代表：</w:t>
            </w:r>
          </w:p>
        </w:tc>
        <w:tc>
          <w:tcPr>
            <w:tcW w:w="4814" w:type="dxa"/>
            <w:gridSpan w:val="5"/>
            <w:noWrap w:val="0"/>
            <w:vAlign w:val="top"/>
          </w:tcPr>
          <w:p w14:paraId="54DA2DA3">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供方：</w:t>
            </w:r>
          </w:p>
          <w:p w14:paraId="79B30440">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地址：</w:t>
            </w:r>
          </w:p>
          <w:p w14:paraId="46D8B7E2">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电话：</w:t>
            </w:r>
          </w:p>
          <w:p w14:paraId="48888D98">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传真：</w:t>
            </w:r>
          </w:p>
          <w:p w14:paraId="643156F3">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p w14:paraId="0C8A7DEC">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账</w:t>
            </w:r>
            <w:r>
              <w:rPr>
                <w:rFonts w:hint="eastAsia" w:ascii="方正仿宋_GBK" w:hAnsi="方正仿宋_GBK" w:eastAsia="方正仿宋_GBK" w:cs="方正仿宋_GBK"/>
                <w:sz w:val="24"/>
                <w:szCs w:val="24"/>
                <w:lang w:eastAsia="zh-CN"/>
              </w:rPr>
              <w:t>号：</w:t>
            </w:r>
          </w:p>
          <w:p w14:paraId="6EB3229E">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法人：</w:t>
            </w:r>
          </w:p>
          <w:p w14:paraId="320F676B">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授权代表：</w:t>
            </w:r>
          </w:p>
          <w:p w14:paraId="353EC21A">
            <w:pPr>
              <w:spacing w:line="240" w:lineRule="atLeast"/>
              <w:rPr>
                <w:rFonts w:hint="eastAsia" w:ascii="方正仿宋_GBK" w:hAnsi="方正仿宋_GBK" w:eastAsia="方正仿宋_GBK" w:cs="方正仿宋_GBK"/>
                <w:sz w:val="24"/>
                <w:szCs w:val="24"/>
              </w:rPr>
            </w:pPr>
          </w:p>
        </w:tc>
      </w:tr>
    </w:tbl>
    <w:p w14:paraId="005BD601">
      <w:pPr>
        <w:spacing w:line="240" w:lineRule="atLeast"/>
        <w:rPr>
          <w:rFonts w:hint="eastAsia" w:ascii="方正仿宋_GBK" w:eastAsia="方正仿宋_GBK"/>
          <w:sz w:val="21"/>
          <w:szCs w:val="21"/>
          <w:lang w:eastAsia="zh-CN"/>
        </w:rPr>
        <w:sectPr>
          <w:pgSz w:w="11907" w:h="16840"/>
          <w:pgMar w:top="1134" w:right="1191" w:bottom="1134" w:left="1304" w:header="964" w:footer="992" w:gutter="0"/>
          <w:pgNumType w:fmt="numberInDash"/>
          <w:cols w:space="720" w:num="1"/>
          <w:docGrid w:linePitch="312" w:charSpace="0"/>
        </w:sectPr>
      </w:pPr>
      <w:r>
        <w:rPr>
          <w:rFonts w:hint="eastAsia" w:ascii="方正仿宋_GBK" w:hAnsi="Times New Roman" w:eastAsia="方正仿宋_GBK" w:cs="Times New Roman"/>
          <w:sz w:val="21"/>
          <w:szCs w:val="21"/>
        </w:rPr>
        <w:t xml:space="preserve">签约时间：           年   月   日    </w:t>
      </w:r>
      <w:r>
        <w:rPr>
          <w:rFonts w:hint="eastAsia" w:ascii="方正仿宋_GBK" w:hAnsi="Times New Roman" w:eastAsia="方正仿宋_GBK" w:cs="Times New Roman"/>
          <w:sz w:val="21"/>
          <w:szCs w:val="21"/>
          <w:lang w:val="en-US" w:eastAsia="zh-CN"/>
        </w:rPr>
        <w:t xml:space="preserve">     </w:t>
      </w:r>
      <w:r>
        <w:rPr>
          <w:rFonts w:hint="eastAsia" w:ascii="方正仿宋_GBK" w:hAnsi="Times New Roman" w:eastAsia="方正仿宋_GBK" w:cs="Times New Roman"/>
          <w:sz w:val="21"/>
          <w:szCs w:val="21"/>
        </w:rPr>
        <w:t xml:space="preserve">  签约地点：</w:t>
      </w:r>
    </w:p>
    <w:p w14:paraId="2EB1F32E">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第六篇</w:t>
      </w:r>
      <w:bookmarkEnd w:id="71"/>
      <w:bookmarkEnd w:id="101"/>
      <w:bookmarkEnd w:id="102"/>
      <w:bookmarkEnd w:id="103"/>
      <w:bookmarkEnd w:id="104"/>
      <w:bookmarkStart w:id="107" w:name="_Toc18521"/>
      <w:bookmarkStart w:id="108" w:name="_Toc65660378"/>
      <w:bookmarkStart w:id="109" w:name="_Toc9538"/>
      <w:bookmarkStart w:id="110" w:name="_Toc12789072"/>
      <w:bookmarkStart w:id="111" w:name="_Toc6968"/>
      <w:r>
        <w:rPr>
          <w:rFonts w:hint="eastAsia" w:ascii="方正小标宋_GBK" w:hAnsi="方正小标宋_GBK" w:eastAsia="方正小标宋_GBK" w:cs="方正小标宋_GBK"/>
          <w:b w:val="0"/>
          <w:bCs/>
          <w:sz w:val="36"/>
          <w:szCs w:val="36"/>
          <w:lang w:val="en-US" w:eastAsia="zh-CN"/>
        </w:rPr>
        <w:t xml:space="preserve">  响应文件格式要求</w:t>
      </w:r>
      <w:bookmarkEnd w:id="105"/>
      <w:bookmarkEnd w:id="107"/>
      <w:bookmarkEnd w:id="108"/>
      <w:bookmarkEnd w:id="109"/>
      <w:bookmarkEnd w:id="110"/>
      <w:bookmarkEnd w:id="111"/>
    </w:p>
    <w:p w14:paraId="7CFFB6EA">
      <w:pPr>
        <w:spacing w:line="400" w:lineRule="exact"/>
        <w:ind w:firstLine="482" w:firstLineChars="200"/>
        <w:rPr>
          <w:rFonts w:hint="eastAsia" w:ascii="方正仿宋_GBK" w:hAnsi="宋体" w:eastAsia="方正仿宋_GBK"/>
          <w:b/>
          <w:sz w:val="24"/>
          <w:szCs w:val="24"/>
          <w:lang w:eastAsia="zh-CN"/>
        </w:rPr>
      </w:pPr>
      <w:r>
        <w:rPr>
          <w:rFonts w:hint="eastAsia" w:ascii="方正仿宋_GBK" w:hAnsi="宋体" w:eastAsia="方正仿宋_GBK"/>
          <w:b/>
          <w:sz w:val="24"/>
          <w:szCs w:val="24"/>
          <w:lang w:eastAsia="zh-CN"/>
        </w:rPr>
        <w:t>封面</w:t>
      </w:r>
    </w:p>
    <w:p w14:paraId="7C013675">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一、经济部分</w:t>
      </w:r>
    </w:p>
    <w:p w14:paraId="76E129EB">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（一）报价函</w:t>
      </w:r>
    </w:p>
    <w:p w14:paraId="2C62E5D2">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14:paraId="16E7926C">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二、</w:t>
      </w:r>
      <w:r>
        <w:rPr>
          <w:rFonts w:hint="eastAsia" w:ascii="方正仿宋_GBK" w:hAnsi="宋体" w:eastAsia="方正仿宋_GBK"/>
          <w:b/>
          <w:sz w:val="24"/>
          <w:szCs w:val="24"/>
          <w:lang w:val="en-US" w:eastAsia="zh-CN"/>
        </w:rPr>
        <w:t>技术（质量）部分、商务部分</w:t>
      </w:r>
      <w:r>
        <w:rPr>
          <w:rFonts w:hint="eastAsia" w:ascii="方正仿宋_GBK" w:hAnsi="宋体" w:eastAsia="方正仿宋_GBK"/>
          <w:b/>
          <w:sz w:val="24"/>
          <w:szCs w:val="24"/>
        </w:rPr>
        <w:t>响应情况</w:t>
      </w:r>
    </w:p>
    <w:p w14:paraId="6474E006">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lang w:val="en-US" w:eastAsia="zh-CN"/>
        </w:rPr>
        <w:t>三</w:t>
      </w:r>
      <w:r>
        <w:rPr>
          <w:rFonts w:hint="eastAsia" w:ascii="方正仿宋_GBK" w:hAnsi="宋体" w:eastAsia="方正仿宋_GBK"/>
          <w:b/>
          <w:sz w:val="24"/>
          <w:szCs w:val="24"/>
        </w:rPr>
        <w:t>、资格条件及其他</w:t>
      </w:r>
    </w:p>
    <w:p w14:paraId="039425CF">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w:t>
      </w:r>
    </w:p>
    <w:p w14:paraId="12D902F7">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（二）法定代表人身份证明书（格式）</w:t>
      </w:r>
    </w:p>
    <w:p w14:paraId="194C29D2">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（三）法定代表人授权委托书（格式）</w:t>
      </w:r>
    </w:p>
    <w:p w14:paraId="2E8C266C">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（四）基本资格条件承诺函（格式）</w:t>
      </w:r>
    </w:p>
    <w:p w14:paraId="70F327A7">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五、其他资料</w:t>
      </w:r>
    </w:p>
    <w:p w14:paraId="30638838">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（一）其他与项目有关的资料（</w:t>
      </w:r>
      <w:r>
        <w:rPr>
          <w:rFonts w:hint="eastAsia" w:ascii="方正仿宋_GBK" w:hAnsi="宋体" w:eastAsia="方正仿宋_GBK"/>
          <w:sz w:val="24"/>
          <w:szCs w:val="24"/>
          <w:lang w:eastAsia="zh-CN"/>
        </w:rPr>
        <w:t>如果有，</w:t>
      </w:r>
      <w:r>
        <w:rPr>
          <w:rFonts w:hint="eastAsia" w:ascii="方正仿宋_GBK" w:hAnsi="宋体" w:eastAsia="方正仿宋_GBK"/>
          <w:sz w:val="24"/>
          <w:szCs w:val="24"/>
        </w:rPr>
        <w:t>格式自定</w:t>
      </w:r>
      <w:r>
        <w:rPr>
          <w:rFonts w:hint="eastAsia" w:ascii="方正仿宋_GBK" w:hAnsi="宋体" w:eastAsia="方正仿宋_GBK"/>
          <w:sz w:val="24"/>
          <w:szCs w:val="24"/>
          <w:lang w:eastAsia="zh-CN"/>
        </w:rPr>
        <w:t>，没有则删除此条</w:t>
      </w:r>
      <w:r>
        <w:rPr>
          <w:rFonts w:hint="eastAsia" w:ascii="方正仿宋_GBK" w:hAnsi="宋体" w:eastAsia="方正仿宋_GBK"/>
          <w:sz w:val="24"/>
          <w:szCs w:val="24"/>
        </w:rPr>
        <w:t>）</w:t>
      </w:r>
    </w:p>
    <w:p w14:paraId="301460FF">
      <w:pPr>
        <w:snapToGrid w:val="0"/>
        <w:spacing w:line="360" w:lineRule="auto"/>
        <w:rPr>
          <w:rFonts w:ascii="宋体" w:hAnsi="宋体"/>
          <w:sz w:val="24"/>
          <w:szCs w:val="24"/>
          <w:bdr w:val="single" w:color="auto" w:sz="4" w:space="0"/>
        </w:rPr>
        <w:sectPr>
          <w:footerReference r:id="rId10" w:type="default"/>
          <w:pgSz w:w="11907" w:h="16840"/>
          <w:pgMar w:top="1134" w:right="1191" w:bottom="1134" w:left="1304" w:header="851" w:footer="992" w:gutter="0"/>
          <w:pgNumType w:fmt="numberInDash"/>
          <w:cols w:space="720" w:num="1"/>
          <w:docGrid w:linePitch="380" w:charSpace="-5735"/>
        </w:sectPr>
      </w:pPr>
    </w:p>
    <w:p w14:paraId="696399E1">
      <w:pPr>
        <w:keepNext/>
        <w:keepLines/>
        <w:spacing w:line="500" w:lineRule="atLeast"/>
        <w:jc w:val="left"/>
        <w:outlineLvl w:val="2"/>
        <w:rPr>
          <w:rStyle w:val="68"/>
          <w:rFonts w:hint="eastAsia" w:ascii="方正仿宋_GBK" w:hAnsi="方正仿宋_GBK" w:eastAsia="方正仿宋_GBK" w:cs="方正仿宋_GBK"/>
          <w:b/>
          <w:bCs w:val="0"/>
          <w:sz w:val="24"/>
          <w:szCs w:val="24"/>
          <w:lang w:val="en-US" w:eastAsia="zh-CN"/>
        </w:rPr>
      </w:pPr>
      <w:bookmarkStart w:id="112" w:name="_Toc3609"/>
      <w:bookmarkStart w:id="113" w:name="_Toc30982"/>
      <w:bookmarkStart w:id="114" w:name="_Toc313888360"/>
      <w:bookmarkStart w:id="115" w:name="_Toc65660379"/>
      <w:bookmarkStart w:id="116" w:name="_Toc26343"/>
      <w:bookmarkStart w:id="117" w:name="_Toc313008356"/>
      <w:bookmarkStart w:id="118" w:name="_Toc342913419"/>
      <w:bookmarkStart w:id="119" w:name="_Toc14244"/>
      <w:bookmarkStart w:id="120" w:name="_Toc283382454"/>
      <w:bookmarkStart w:id="121" w:name="_Toc12789073"/>
      <w:r>
        <w:rPr>
          <w:rStyle w:val="68"/>
          <w:rFonts w:hint="eastAsia" w:ascii="方正仿宋_GBK" w:hAnsi="方正仿宋_GBK" w:eastAsia="方正仿宋_GBK" w:cs="方正仿宋_GBK"/>
          <w:b/>
          <w:bCs w:val="0"/>
          <w:sz w:val="24"/>
          <w:szCs w:val="24"/>
          <w:lang w:val="en-US" w:eastAsia="zh-CN"/>
        </w:rPr>
        <w:t xml:space="preserve">封面                     </w:t>
      </w:r>
    </w:p>
    <w:bookmarkEnd w:id="112"/>
    <w:p w14:paraId="6AC4032B">
      <w:pPr>
        <w:bidi w:val="0"/>
        <w:jc w:val="center"/>
        <w:rPr>
          <w:rFonts w:hint="eastAsia" w:ascii="方正小标宋_GBK" w:hAnsi="方正小标宋_GBK" w:eastAsia="方正小标宋_GBK" w:cs="方正小标宋_GBK"/>
          <w:sz w:val="44"/>
          <w:szCs w:val="44"/>
          <w:lang w:val="en-US" w:eastAsia="zh-CN"/>
        </w:rPr>
      </w:pPr>
      <w:bookmarkStart w:id="122" w:name="_Toc102833112"/>
      <w:bookmarkStart w:id="123" w:name="_Toc102834004"/>
      <w:bookmarkStart w:id="124" w:name="_Toc102142169"/>
      <w:bookmarkStart w:id="125" w:name="_Toc100671237"/>
    </w:p>
    <w:p w14:paraId="38A6C5C8">
      <w:pPr>
        <w:bidi w:val="0"/>
        <w:rPr>
          <w:rFonts w:hint="eastAsia"/>
          <w:lang w:val="en-US" w:eastAsia="zh-CN"/>
        </w:rPr>
      </w:pPr>
    </w:p>
    <w:p w14:paraId="46D81848">
      <w:pPr>
        <w:bidi w:val="0"/>
        <w:jc w:val="center"/>
        <w:rPr>
          <w:rFonts w:hint="eastAsia" w:ascii="方正小标宋_GBK" w:hAnsi="方正小标宋_GBK" w:eastAsia="方正小标宋_GBK" w:cs="方正小标宋_GBK"/>
          <w:sz w:val="44"/>
          <w:szCs w:val="44"/>
          <w:lang w:val="en-US" w:eastAsia="zh-CN"/>
        </w:rPr>
      </w:pPr>
    </w:p>
    <w:p w14:paraId="24169617">
      <w:pPr>
        <w:bidi w:val="0"/>
        <w:jc w:val="center"/>
        <w:rPr>
          <w:rFonts w:hint="eastAsia" w:ascii="方正小标宋_GBK" w:hAnsi="方正小标宋_GBK" w:eastAsia="方正小标宋_GBK" w:cs="方正小标宋_GBK"/>
          <w:b w:val="0"/>
          <w:bCs w:val="0"/>
          <w:color w:val="000000" w:themeColor="text1"/>
          <w:sz w:val="44"/>
          <w:szCs w:val="44"/>
          <w:lang w:val="en-US" w:eastAsia="zh-CN"/>
          <w14:textFill>
            <w14:solidFill>
              <w14:schemeClr w14:val="tx1"/>
            </w14:solidFill>
          </w14:textFill>
        </w:rPr>
      </w:pPr>
      <w:bookmarkStart w:id="126" w:name="_Toc102142167"/>
      <w:bookmarkStart w:id="127" w:name="_Toc100671235"/>
      <w:r>
        <w:rPr>
          <w:rFonts w:hint="eastAsia" w:ascii="方正小标宋_GBK" w:hAnsi="方正小标宋_GBK" w:eastAsia="方正小标宋_GBK" w:cs="方正小标宋_GBK"/>
          <w:b w:val="0"/>
          <w:bCs w:val="0"/>
          <w:color w:val="000000" w:themeColor="text1"/>
          <w:sz w:val="44"/>
          <w:szCs w:val="44"/>
          <w:lang w:val="en-US" w:eastAsia="zh-CN"/>
          <w14:textFill>
            <w14:solidFill>
              <w14:schemeClr w14:val="tx1"/>
            </w14:solidFill>
          </w14:textFill>
        </w:rPr>
        <w:t>重庆城市管理职业学院《艾香产品研发的关键技术研究及产品研制》横向项目耗材采购</w:t>
      </w:r>
    </w:p>
    <w:p w14:paraId="2CE31EFF">
      <w:pPr>
        <w:bidi w:val="0"/>
        <w:jc w:val="center"/>
        <w:rPr>
          <w:rFonts w:hint="eastAsia" w:ascii="方正小标宋_GBK" w:hAnsi="方正小标宋_GBK" w:eastAsia="方正小标宋_GBK" w:cs="方正小标宋_GBK"/>
          <w:b w:val="0"/>
          <w:bCs w:val="0"/>
          <w:color w:val="000000" w:themeColor="text1"/>
          <w:sz w:val="44"/>
          <w:szCs w:val="44"/>
          <w:lang w:val="en-US" w:eastAsia="zh-CN"/>
          <w14:textFill>
            <w14:solidFill>
              <w14:schemeClr w14:val="tx1"/>
            </w14:solidFill>
          </w14:textFill>
        </w:rPr>
      </w:pPr>
      <w:bookmarkStart w:id="128" w:name="_Toc102833110"/>
      <w:bookmarkStart w:id="129" w:name="_Toc102834002"/>
      <w:r>
        <w:rPr>
          <w:rFonts w:hint="eastAsia" w:ascii="方正小标宋_GBK" w:hAnsi="方正小标宋_GBK" w:eastAsia="方正小标宋_GBK" w:cs="方正小标宋_GBK"/>
          <w:b w:val="0"/>
          <w:bCs w:val="0"/>
          <w:color w:val="000000" w:themeColor="text1"/>
          <w:sz w:val="44"/>
          <w:szCs w:val="44"/>
          <w:lang w:val="en-US" w:eastAsia="zh-CN"/>
          <w14:textFill>
            <w14:solidFill>
              <w14:schemeClr w14:val="tx1"/>
            </w14:solidFill>
          </w14:textFill>
        </w:rPr>
        <w:t>项目编号：</w:t>
      </w:r>
      <w:bookmarkEnd w:id="126"/>
      <w:bookmarkEnd w:id="127"/>
      <w:bookmarkEnd w:id="128"/>
      <w:bookmarkEnd w:id="129"/>
      <w:r>
        <w:rPr>
          <w:rFonts w:hint="eastAsia" w:ascii="方正小标宋_GBK" w:hAnsi="方正小标宋_GBK" w:eastAsia="方正小标宋_GBK" w:cs="方正小标宋_GBK"/>
          <w:b w:val="0"/>
          <w:bCs w:val="0"/>
          <w:color w:val="000000" w:themeColor="text1"/>
          <w:sz w:val="44"/>
          <w:szCs w:val="44"/>
          <w:lang w:val="en-US" w:eastAsia="zh-CN"/>
          <w14:textFill>
            <w14:solidFill>
              <w14:schemeClr w14:val="tx1"/>
            </w14:solidFill>
          </w14:textFill>
        </w:rPr>
        <w:t>FSCG2025A-007</w:t>
      </w:r>
    </w:p>
    <w:p w14:paraId="55F166AC">
      <w:pPr>
        <w:bidi w:val="0"/>
        <w:jc w:val="center"/>
        <w:rPr>
          <w:rFonts w:hint="eastAsia" w:ascii="方正小标宋_GBK" w:hAnsi="方正小标宋_GBK" w:eastAsia="方正小标宋_GBK" w:cs="方正小标宋_GBK"/>
          <w:sz w:val="44"/>
          <w:szCs w:val="44"/>
          <w:lang w:val="en-US" w:eastAsia="zh-CN"/>
        </w:rPr>
      </w:pPr>
      <w:bookmarkStart w:id="130" w:name="_Toc102142168"/>
      <w:bookmarkStart w:id="131" w:name="_Toc102834003"/>
      <w:bookmarkStart w:id="132" w:name="_Toc102833111"/>
      <w:bookmarkStart w:id="133" w:name="_Toc100671236"/>
    </w:p>
    <w:p w14:paraId="14D1AD25">
      <w:pPr>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响应文件</w:t>
      </w:r>
      <w:bookmarkEnd w:id="130"/>
      <w:bookmarkEnd w:id="131"/>
      <w:bookmarkEnd w:id="132"/>
      <w:bookmarkEnd w:id="133"/>
    </w:p>
    <w:p w14:paraId="39DA9107">
      <w:pPr>
        <w:bidi w:val="0"/>
        <w:jc w:val="center"/>
        <w:rPr>
          <w:rFonts w:hint="eastAsia" w:ascii="方正小标宋_GBK" w:hAnsi="方正小标宋_GBK" w:eastAsia="方正小标宋_GBK" w:cs="方正小标宋_GBK"/>
          <w:sz w:val="44"/>
          <w:szCs w:val="44"/>
          <w:lang w:val="en-US" w:eastAsia="zh-CN"/>
        </w:rPr>
      </w:pPr>
    </w:p>
    <w:p w14:paraId="0403B19F">
      <w:pPr>
        <w:bidi w:val="0"/>
        <w:jc w:val="center"/>
        <w:rPr>
          <w:rFonts w:hint="eastAsia" w:ascii="方正黑体_GBK" w:hAnsi="方正黑体_GBK" w:eastAsia="方正黑体_GBK" w:cs="方正黑体_GBK"/>
          <w:sz w:val="52"/>
          <w:szCs w:val="52"/>
          <w:lang w:val="en-US" w:eastAsia="zh-CN"/>
        </w:rPr>
      </w:pPr>
    </w:p>
    <w:p w14:paraId="6E50FF20">
      <w:pPr>
        <w:bidi w:val="0"/>
        <w:rPr>
          <w:rFonts w:hint="eastAsia"/>
          <w:lang w:val="en-US" w:eastAsia="zh-CN"/>
        </w:rPr>
      </w:pPr>
    </w:p>
    <w:p w14:paraId="48E5E141">
      <w:pPr>
        <w:rPr>
          <w:rFonts w:hint="eastAsia"/>
          <w:lang w:val="en-US" w:eastAsia="zh-CN"/>
        </w:rPr>
      </w:pPr>
    </w:p>
    <w:p w14:paraId="0EBA5AE5">
      <w:pPr>
        <w:spacing w:line="700" w:lineRule="exact"/>
        <w:ind w:firstLine="1749" w:firstLineChars="486"/>
        <w:rPr>
          <w:rFonts w:hint="eastAsia" w:ascii="方正小标宋_GBK" w:hAnsi="宋体" w:eastAsia="方正小标宋_GBK" w:cs="Times New Roman"/>
          <w:color w:val="auto"/>
          <w:sz w:val="36"/>
          <w:szCs w:val="30"/>
          <w:lang w:val="en-US" w:eastAsia="zh-CN"/>
        </w:rPr>
      </w:pPr>
      <w:r>
        <w:rPr>
          <w:rFonts w:hint="eastAsia" w:ascii="方正小标宋_GBK" w:hAnsi="宋体" w:eastAsia="方正小标宋_GBK" w:cs="Times New Roman"/>
          <w:color w:val="auto"/>
          <w:sz w:val="36"/>
          <w:szCs w:val="30"/>
          <w:lang w:val="en-US" w:eastAsia="zh-CN"/>
        </w:rPr>
        <w:t>供应商（盖章）：</w:t>
      </w:r>
      <w:bookmarkEnd w:id="122"/>
      <w:bookmarkEnd w:id="123"/>
      <w:bookmarkEnd w:id="124"/>
      <w:bookmarkEnd w:id="125"/>
    </w:p>
    <w:p w14:paraId="5A0783CE">
      <w:pPr>
        <w:spacing w:line="700" w:lineRule="exact"/>
        <w:ind w:firstLine="1749" w:firstLineChars="486"/>
        <w:rPr>
          <w:rFonts w:hint="eastAsia" w:ascii="方正小标宋_GBK" w:hAnsi="宋体" w:eastAsia="方正小标宋_GBK" w:cs="Times New Roman"/>
          <w:b w:val="0"/>
          <w:bCs w:val="0"/>
          <w:color w:val="auto"/>
          <w:sz w:val="21"/>
          <w:szCs w:val="21"/>
          <w:u w:val="single"/>
          <w:lang w:val="en-US" w:eastAsia="zh-CN"/>
        </w:rPr>
      </w:pPr>
      <w:bookmarkStart w:id="134" w:name="_Toc102142170"/>
      <w:bookmarkStart w:id="135" w:name="_Toc102834005"/>
      <w:bookmarkStart w:id="136" w:name="_Toc102833113"/>
      <w:bookmarkStart w:id="137" w:name="_Toc100671238"/>
      <w:bookmarkStart w:id="138" w:name="_Toc102142171"/>
      <w:bookmarkStart w:id="139" w:name="_Toc102834006"/>
      <w:bookmarkStart w:id="140" w:name="_Toc102833114"/>
      <w:bookmarkStart w:id="141" w:name="_Toc100671239"/>
      <w:r>
        <w:rPr>
          <w:rFonts w:hint="eastAsia" w:ascii="方正小标宋_GBK" w:hAnsi="宋体" w:eastAsia="方正小标宋_GBK" w:cs="Times New Roman"/>
          <w:color w:val="auto"/>
          <w:sz w:val="36"/>
          <w:szCs w:val="30"/>
          <w:lang w:val="en-US" w:eastAsia="zh-CN"/>
        </w:rPr>
        <w:t>法人或授权代表：</w:t>
      </w:r>
      <w:bookmarkEnd w:id="134"/>
      <w:bookmarkEnd w:id="135"/>
      <w:bookmarkEnd w:id="136"/>
      <w:bookmarkEnd w:id="137"/>
      <w:r>
        <w:rPr>
          <w:rFonts w:hint="eastAsia" w:ascii="方正小标宋_GBK" w:hAnsi="宋体" w:eastAsia="方正小标宋_GBK" w:cs="Times New Roman"/>
          <w:b w:val="0"/>
          <w:bCs w:val="0"/>
          <w:color w:val="auto"/>
          <w:sz w:val="21"/>
          <w:szCs w:val="21"/>
          <w:lang w:val="en-US" w:eastAsia="zh-CN"/>
        </w:rPr>
        <w:t>（法人）</w:t>
      </w:r>
      <w:r>
        <w:rPr>
          <w:rFonts w:hint="eastAsia" w:ascii="方正小标宋_GBK" w:hAnsi="宋体" w:eastAsia="方正小标宋_GBK" w:cs="Times New Roman"/>
          <w:b w:val="0"/>
          <w:bCs w:val="0"/>
          <w:color w:val="auto"/>
          <w:sz w:val="21"/>
          <w:szCs w:val="21"/>
          <w:u w:val="single"/>
          <w:lang w:val="en-US" w:eastAsia="zh-CN"/>
        </w:rPr>
        <w:t xml:space="preserve">      </w:t>
      </w:r>
      <w:r>
        <w:rPr>
          <w:rFonts w:hint="eastAsia" w:ascii="方正小标宋_GBK" w:hAnsi="宋体" w:eastAsia="方正小标宋_GBK" w:cs="Times New Roman"/>
          <w:b w:val="0"/>
          <w:bCs w:val="0"/>
          <w:color w:val="auto"/>
          <w:sz w:val="21"/>
          <w:szCs w:val="21"/>
          <w:lang w:val="en-US" w:eastAsia="zh-CN"/>
        </w:rPr>
        <w:t>（授权代表）</w:t>
      </w:r>
      <w:r>
        <w:rPr>
          <w:rFonts w:hint="eastAsia" w:ascii="方正小标宋_GBK" w:hAnsi="宋体" w:eastAsia="方正小标宋_GBK" w:cs="Times New Roman"/>
          <w:b w:val="0"/>
          <w:bCs w:val="0"/>
          <w:color w:val="auto"/>
          <w:sz w:val="21"/>
          <w:szCs w:val="21"/>
          <w:u w:val="single"/>
          <w:lang w:val="en-US" w:eastAsia="zh-CN"/>
        </w:rPr>
        <w:t xml:space="preserve">       </w:t>
      </w:r>
    </w:p>
    <w:p w14:paraId="2F97F6F9">
      <w:pPr>
        <w:spacing w:line="700" w:lineRule="exact"/>
        <w:ind w:firstLine="1749" w:firstLineChars="486"/>
        <w:rPr>
          <w:rFonts w:hint="eastAsia" w:ascii="方正小标宋_GBK" w:hAnsi="宋体" w:eastAsia="方正小标宋_GBK" w:cs="Times New Roman"/>
          <w:color w:val="auto"/>
          <w:sz w:val="36"/>
          <w:szCs w:val="30"/>
          <w:lang w:val="en-US" w:eastAsia="zh-CN"/>
        </w:rPr>
      </w:pPr>
      <w:r>
        <w:rPr>
          <w:rFonts w:hint="eastAsia" w:ascii="方正小标宋_GBK" w:hAnsi="宋体" w:eastAsia="方正小标宋_GBK" w:cs="Times New Roman"/>
          <w:color w:val="auto"/>
          <w:sz w:val="36"/>
          <w:szCs w:val="30"/>
          <w:lang w:val="en-US" w:eastAsia="zh-CN"/>
        </w:rPr>
        <w:t>联系电话：</w:t>
      </w:r>
      <w:bookmarkEnd w:id="138"/>
      <w:bookmarkEnd w:id="139"/>
      <w:bookmarkEnd w:id="140"/>
      <w:bookmarkEnd w:id="141"/>
    </w:p>
    <w:p w14:paraId="09A2814A">
      <w:pPr>
        <w:spacing w:line="700" w:lineRule="exact"/>
        <w:jc w:val="center"/>
        <w:rPr>
          <w:rFonts w:hint="eastAsia" w:ascii="方正小标宋_GBK" w:hAnsi="宋体" w:eastAsia="方正小标宋_GBK" w:cs="Times New Roman"/>
          <w:sz w:val="36"/>
          <w:szCs w:val="30"/>
          <w:lang w:val="en-US" w:eastAsia="zh-CN"/>
        </w:rPr>
      </w:pPr>
      <w:bookmarkStart w:id="142" w:name="_Toc102833115"/>
      <w:bookmarkStart w:id="143" w:name="_Toc102142172"/>
      <w:bookmarkStart w:id="144" w:name="_Toc100671240"/>
      <w:bookmarkStart w:id="145" w:name="_Toc102834007"/>
    </w:p>
    <w:p w14:paraId="220A560A">
      <w:pPr>
        <w:spacing w:line="700" w:lineRule="exact"/>
        <w:jc w:val="center"/>
        <w:rPr>
          <w:rFonts w:hint="eastAsia" w:ascii="方正小标宋_GBK" w:hAnsi="宋体" w:eastAsia="方正小标宋_GBK" w:cs="Times New Roman"/>
          <w:sz w:val="36"/>
          <w:szCs w:val="30"/>
          <w:lang w:val="en-US" w:eastAsia="zh-CN"/>
        </w:rPr>
      </w:pPr>
    </w:p>
    <w:p w14:paraId="2EB26E00">
      <w:pPr>
        <w:spacing w:line="700" w:lineRule="exact"/>
        <w:jc w:val="center"/>
        <w:rPr>
          <w:rFonts w:hint="eastAsia" w:ascii="方正小标宋_GBK" w:hAnsi="宋体" w:eastAsia="方正小标宋_GBK" w:cs="Times New Roman"/>
          <w:sz w:val="36"/>
          <w:szCs w:val="30"/>
          <w:lang w:val="en-US" w:eastAsia="zh-CN"/>
        </w:rPr>
      </w:pPr>
    </w:p>
    <w:p w14:paraId="63BE349A">
      <w:pPr>
        <w:spacing w:line="700" w:lineRule="exact"/>
        <w:jc w:val="center"/>
        <w:rPr>
          <w:rFonts w:hint="eastAsia" w:ascii="方正小标宋_GBK" w:hAnsi="宋体" w:eastAsia="方正小标宋_GBK" w:cs="Times New Roman"/>
          <w:sz w:val="36"/>
          <w:szCs w:val="30"/>
          <w:lang w:val="en-US" w:eastAsia="zh-CN"/>
        </w:rPr>
      </w:pPr>
      <w:r>
        <w:rPr>
          <w:rFonts w:hint="eastAsia" w:ascii="方正小标宋_GBK" w:hAnsi="宋体" w:eastAsia="方正小标宋_GBK" w:cs="Times New Roman"/>
          <w:sz w:val="36"/>
          <w:szCs w:val="30"/>
          <w:lang w:val="en-US" w:eastAsia="zh-CN"/>
        </w:rPr>
        <w:t>年  月  日</w:t>
      </w:r>
      <w:bookmarkEnd w:id="142"/>
      <w:bookmarkEnd w:id="143"/>
      <w:bookmarkEnd w:id="144"/>
      <w:bookmarkEnd w:id="145"/>
    </w:p>
    <w:p w14:paraId="58CF468A">
      <w:pPr>
        <w:pStyle w:val="4"/>
        <w:adjustRightInd w:val="0"/>
        <w:snapToGrid w:val="0"/>
        <w:spacing w:before="0" w:after="0" w:line="400" w:lineRule="exact"/>
        <w:ind w:firstLine="482" w:firstLineChars="200"/>
        <w:rPr>
          <w:rFonts w:hint="eastAsia" w:ascii="方正仿宋_GBK" w:hAnsi="宋体" w:eastAsia="方正仿宋_GBK"/>
          <w:sz w:val="24"/>
        </w:rPr>
      </w:pPr>
      <w:r>
        <w:rPr>
          <w:rFonts w:hint="eastAsia" w:ascii="方正仿宋_GBK" w:hAnsi="宋体" w:eastAsia="方正仿宋_GBK"/>
          <w:sz w:val="24"/>
        </w:rPr>
        <w:br w:type="page"/>
      </w:r>
      <w:bookmarkStart w:id="146" w:name="_Toc11472"/>
      <w:r>
        <w:rPr>
          <w:rFonts w:hint="eastAsia" w:ascii="方正仿宋_GBK" w:hAnsi="宋体" w:eastAsia="方正仿宋_GBK"/>
          <w:sz w:val="24"/>
        </w:rPr>
        <w:t>一、经济部分</w:t>
      </w:r>
      <w:bookmarkEnd w:id="113"/>
      <w:bookmarkEnd w:id="114"/>
      <w:bookmarkEnd w:id="115"/>
      <w:bookmarkEnd w:id="116"/>
      <w:bookmarkEnd w:id="117"/>
      <w:bookmarkEnd w:id="118"/>
      <w:bookmarkEnd w:id="119"/>
      <w:bookmarkEnd w:id="146"/>
    </w:p>
    <w:bookmarkEnd w:id="120"/>
    <w:bookmarkEnd w:id="121"/>
    <w:p w14:paraId="6B06DFD6">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（一）报价函</w:t>
      </w:r>
    </w:p>
    <w:p w14:paraId="24EC97D4">
      <w:pPr>
        <w:tabs>
          <w:tab w:val="left" w:pos="6300"/>
        </w:tabs>
        <w:snapToGrid w:val="0"/>
        <w:spacing w:line="312" w:lineRule="auto"/>
        <w:ind w:firstLine="562" w:firstLineChars="200"/>
        <w:jc w:val="center"/>
        <w:rPr>
          <w:rFonts w:hint="eastAsia" w:ascii="方正仿宋_GBK" w:hAnsi="宋体" w:eastAsia="方正仿宋_GBK"/>
          <w:b/>
          <w:szCs w:val="28"/>
        </w:rPr>
      </w:pPr>
      <w:r>
        <w:rPr>
          <w:rFonts w:hint="eastAsia" w:ascii="方正仿宋_GBK" w:hAnsi="宋体" w:eastAsia="方正仿宋_GBK"/>
          <w:b/>
          <w:szCs w:val="28"/>
        </w:rPr>
        <w:t>报价函</w:t>
      </w:r>
    </w:p>
    <w:p w14:paraId="3121CE90">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（重庆城市管理职业学院）</w:t>
      </w:r>
      <w:r>
        <w:rPr>
          <w:rFonts w:hint="eastAsia" w:ascii="方正仿宋_GBK" w:hAnsi="宋体" w:eastAsia="方正仿宋_GBK"/>
          <w:sz w:val="24"/>
          <w:szCs w:val="24"/>
        </w:rPr>
        <w:t>：</w:t>
      </w:r>
    </w:p>
    <w:p w14:paraId="11CB5EF0">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我方收到</w:t>
      </w:r>
      <w:r>
        <w:rPr>
          <w:rFonts w:hint="eastAsia" w:ascii="方正仿宋_GBK" w:hAnsi="宋体" w:eastAsia="方正仿宋_GBK"/>
          <w:color w:val="FF0000"/>
          <w:sz w:val="24"/>
          <w:szCs w:val="24"/>
          <w:u w:val="single"/>
          <w:lang w:val="en-US" w:eastAsia="zh-CN"/>
        </w:rPr>
        <w:t>重庆城市管理职业学院《艾香产品研发的关键技术研究及产品研制》横向项目耗材采购</w:t>
      </w:r>
      <w:r>
        <w:rPr>
          <w:rFonts w:hint="eastAsia" w:ascii="方正仿宋_GBK" w:hAnsi="宋体" w:eastAsia="方正仿宋_GBK"/>
          <w:color w:val="auto"/>
          <w:sz w:val="24"/>
          <w:szCs w:val="24"/>
        </w:rPr>
        <w:t>的</w:t>
      </w:r>
      <w:r>
        <w:rPr>
          <w:rFonts w:hint="eastAsia" w:ascii="方正仿宋_GBK" w:hAnsi="宋体" w:eastAsia="方正仿宋_GBK"/>
          <w:color w:val="auto"/>
          <w:sz w:val="24"/>
          <w:szCs w:val="24"/>
          <w:lang w:val="en-US" w:eastAsia="zh-CN"/>
        </w:rPr>
        <w:t>校级</w:t>
      </w:r>
      <w:r>
        <w:rPr>
          <w:rFonts w:hint="eastAsia" w:ascii="方正仿宋_GBK" w:hAnsi="宋体" w:eastAsia="方正仿宋_GBK"/>
          <w:color w:val="auto"/>
          <w:sz w:val="24"/>
          <w:szCs w:val="24"/>
          <w:lang w:eastAsia="zh-CN"/>
        </w:rPr>
        <w:t>市场询价通知书</w:t>
      </w:r>
      <w:r>
        <w:rPr>
          <w:rFonts w:hint="eastAsia" w:ascii="方正仿宋_GBK" w:hAnsi="宋体" w:eastAsia="方正仿宋_GBK"/>
          <w:color w:val="auto"/>
          <w:sz w:val="24"/>
          <w:szCs w:val="24"/>
        </w:rPr>
        <w:t>，经详细研究，决定参加该询价项目的报价。</w:t>
      </w:r>
    </w:p>
    <w:p w14:paraId="39930826">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1.愿意按照</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中的一切要求，提供本项目的交货及技术服务，项目报价（总价）为人民币大写：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u w:val="single"/>
          <w:lang w:val="en-US" w:eastAsia="zh-CN"/>
        </w:rPr>
        <w:t xml:space="preserve">  </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元。以我公司报价为准。</w:t>
      </w:r>
    </w:p>
    <w:p w14:paraId="54816E32">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2.我方现提交的响应文件：</w:t>
      </w:r>
      <w:r>
        <w:rPr>
          <w:rFonts w:hint="eastAsia" w:ascii="方正仿宋_GBK" w:hAnsi="宋体" w:eastAsia="方正仿宋_GBK"/>
          <w:sz w:val="24"/>
          <w:szCs w:val="24"/>
          <w:lang w:val="en-US" w:eastAsia="zh-CN"/>
        </w:rPr>
        <w:t>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14:paraId="018980A1">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3.我方承诺：本次报价的有效期为提交响应文件截止时间起90天。</w:t>
      </w:r>
    </w:p>
    <w:p w14:paraId="0C6FDA96">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4.我方完全理解和接受贵方</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的一切规定和要求及评审办法。</w:t>
      </w:r>
    </w:p>
    <w:p w14:paraId="20C4292A">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5.在整个询价过程中，我方若有违规行为，接受按照《</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》之规定给予惩罚。</w:t>
      </w:r>
    </w:p>
    <w:p w14:paraId="7EB770B6">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6.我方若成为成交供应商，将按照</w:t>
      </w:r>
      <w:r>
        <w:rPr>
          <w:rFonts w:hint="eastAsia" w:ascii="方正仿宋_GBK" w:hAnsi="宋体" w:eastAsia="方正仿宋_GBK"/>
          <w:sz w:val="24"/>
          <w:szCs w:val="24"/>
          <w:lang w:eastAsia="zh-CN"/>
        </w:rPr>
        <w:t>最终</w:t>
      </w:r>
      <w:r>
        <w:rPr>
          <w:rFonts w:hint="eastAsia" w:ascii="方正仿宋_GBK" w:hAnsi="宋体" w:eastAsia="方正仿宋_GBK"/>
          <w:sz w:val="24"/>
          <w:szCs w:val="24"/>
        </w:rPr>
        <w:t>报价结果签订合同，并且严格履行合同义务。本承诺函将成为合同不可分割的一部分，与合同具有同等的法律效力。</w:t>
      </w:r>
    </w:p>
    <w:p w14:paraId="3AAC5526">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7.我方同意按</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规定，交纳</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要求的保证金。</w:t>
      </w:r>
    </w:p>
    <w:p w14:paraId="2A965D42">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8.</w:t>
      </w:r>
      <w:r>
        <w:rPr>
          <w:rFonts w:hint="eastAsia" w:ascii="方正仿宋_GBK" w:hAnsi="宋体" w:eastAsia="方正仿宋_GBK"/>
          <w:sz w:val="24"/>
          <w:szCs w:val="28"/>
        </w:rPr>
        <w:t>我方未</w:t>
      </w:r>
      <w:r>
        <w:rPr>
          <w:rFonts w:ascii="方正仿宋_GBK" w:hAnsi="宋体" w:eastAsia="方正仿宋_GBK"/>
          <w:sz w:val="24"/>
          <w:szCs w:val="24"/>
        </w:rPr>
        <w:t>为采购项目提供整体设计、规范编制或者项目管理、监理、检测等服务。</w:t>
      </w:r>
    </w:p>
    <w:p w14:paraId="0D28BC96">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供应商（公章）或自然人签署：</w:t>
      </w:r>
    </w:p>
    <w:p w14:paraId="1E68F93A">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 xml:space="preserve">地址：  </w:t>
      </w:r>
    </w:p>
    <w:p w14:paraId="277476D1">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电话：                           传真：</w:t>
      </w:r>
    </w:p>
    <w:p w14:paraId="189E367D">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网址：                           邮编：</w:t>
      </w:r>
    </w:p>
    <w:p w14:paraId="5A6BAD36">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联系人：</w:t>
      </w:r>
    </w:p>
    <w:p w14:paraId="6B139874">
      <w:pPr>
        <w:snapToGrid w:val="0"/>
        <w:spacing w:line="312"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14:paraId="401D6D71">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14:paraId="474FC250">
      <w:pPr>
        <w:spacing w:line="400" w:lineRule="exact"/>
        <w:ind w:firstLine="480" w:firstLineChars="200"/>
        <w:rPr>
          <w:rFonts w:hint="eastAsia" w:ascii="方正仿宋_GBK" w:hAnsi="宋体" w:eastAsia="方正仿宋_GBK"/>
          <w:color w:val="FF0000"/>
          <w:sz w:val="24"/>
          <w:szCs w:val="24"/>
        </w:rPr>
      </w:pPr>
      <w:r>
        <w:rPr>
          <w:rFonts w:hint="eastAsia" w:ascii="方正仿宋_GBK" w:hAnsi="宋体" w:eastAsia="方正仿宋_GBK"/>
          <w:color w:val="FF0000"/>
          <w:sz w:val="24"/>
          <w:szCs w:val="24"/>
        </w:rPr>
        <w:t>项目号：</w:t>
      </w:r>
      <w:r>
        <w:rPr>
          <w:rFonts w:hint="eastAsia" w:ascii="方正仿宋_GBK" w:hAnsi="宋体" w:eastAsia="方正仿宋_GBK"/>
          <w:color w:val="FF0000"/>
          <w:sz w:val="24"/>
          <w:szCs w:val="24"/>
          <w:lang w:val="en-US" w:eastAsia="zh-CN"/>
        </w:rPr>
        <w:t>FSCG2025A-007</w:t>
      </w:r>
      <w:r>
        <w:rPr>
          <w:rFonts w:hint="eastAsia" w:ascii="方正仿宋_GBK" w:hAnsi="宋体" w:eastAsia="方正仿宋_GBK"/>
          <w:color w:val="FF0000"/>
          <w:sz w:val="24"/>
          <w:szCs w:val="24"/>
        </w:rPr>
        <w:t xml:space="preserve">                          </w:t>
      </w:r>
    </w:p>
    <w:p w14:paraId="6E2C9744">
      <w:pPr>
        <w:spacing w:line="400" w:lineRule="exact"/>
        <w:ind w:firstLine="480" w:firstLineChars="200"/>
        <w:rPr>
          <w:rFonts w:hint="eastAsia" w:ascii="方正仿宋_GBK" w:hAnsi="宋体" w:eastAsia="方正仿宋_GBK"/>
          <w:color w:val="FF0000"/>
          <w:sz w:val="24"/>
          <w:szCs w:val="24"/>
          <w:lang w:val="en-US" w:eastAsia="zh-CN"/>
        </w:rPr>
      </w:pPr>
      <w:r>
        <w:rPr>
          <w:rFonts w:hint="eastAsia" w:ascii="方正仿宋_GBK" w:hAnsi="宋体" w:eastAsia="方正仿宋_GBK"/>
          <w:color w:val="FF0000"/>
          <w:sz w:val="24"/>
          <w:szCs w:val="24"/>
        </w:rPr>
        <w:t>询价项目名称：</w:t>
      </w:r>
      <w:r>
        <w:rPr>
          <w:rFonts w:hint="eastAsia" w:ascii="方正仿宋_GBK" w:hAnsi="宋体" w:eastAsia="方正仿宋_GBK"/>
          <w:color w:val="FF0000"/>
          <w:sz w:val="24"/>
          <w:szCs w:val="24"/>
          <w:lang w:val="en-US" w:eastAsia="zh-CN"/>
        </w:rPr>
        <w:t>重庆城市管理职业学院《艾香产品研发的关键技术研究及产品研制》横向项目耗材采购</w:t>
      </w:r>
    </w:p>
    <w:p w14:paraId="61F29610">
      <w:pPr>
        <w:bidi w:val="0"/>
        <w:rPr>
          <w:rFonts w:hint="eastAsia" w:ascii="方正仿宋_GBK" w:hAnsi="方正仿宋_GBK" w:eastAsia="方正仿宋_GBK" w:cs="方正仿宋_GBK"/>
          <w:color w:val="0000FF"/>
          <w:sz w:val="24"/>
          <w:szCs w:val="24"/>
          <w:lang w:val="en-US" w:eastAsia="zh-CN"/>
        </w:rPr>
      </w:pPr>
      <w:r>
        <w:rPr>
          <w:rFonts w:hint="eastAsia" w:ascii="方正仿宋_GBK" w:hAnsi="方正仿宋_GBK" w:eastAsia="方正仿宋_GBK" w:cs="方正仿宋_GBK"/>
          <w:color w:val="0000FF"/>
          <w:sz w:val="24"/>
          <w:szCs w:val="24"/>
          <w:lang w:val="en-US" w:eastAsia="zh-CN"/>
        </w:rPr>
        <w:t>货物类报价表：</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2534"/>
        <w:gridCol w:w="1294"/>
        <w:gridCol w:w="1771"/>
        <w:gridCol w:w="1841"/>
      </w:tblGrid>
      <w:tr w14:paraId="12C0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7" w:type="dxa"/>
            <w:noWrap w:val="0"/>
            <w:vAlign w:val="center"/>
          </w:tcPr>
          <w:p w14:paraId="53E556F9">
            <w:pPr>
              <w:jc w:val="center"/>
              <w:rPr>
                <w:rFonts w:hint="eastAsia" w:ascii="方正仿宋_GBK" w:hAnsi="宋体" w:eastAsia="方正仿宋_GBK"/>
                <w:color w:val="FF0000"/>
                <w:sz w:val="24"/>
                <w:szCs w:val="28"/>
              </w:rPr>
            </w:pPr>
            <w:r>
              <w:rPr>
                <w:rFonts w:hint="eastAsia" w:ascii="方正仿宋_GBK" w:hAnsi="宋体" w:eastAsia="方正仿宋_GBK"/>
                <w:color w:val="FF0000"/>
                <w:sz w:val="24"/>
                <w:szCs w:val="28"/>
              </w:rPr>
              <w:t>产品名称</w:t>
            </w:r>
          </w:p>
        </w:tc>
        <w:tc>
          <w:tcPr>
            <w:tcW w:w="2534" w:type="dxa"/>
            <w:noWrap w:val="0"/>
            <w:vAlign w:val="center"/>
          </w:tcPr>
          <w:p w14:paraId="473BCB2D">
            <w:pPr>
              <w:jc w:val="center"/>
              <w:rPr>
                <w:rFonts w:hint="eastAsia" w:ascii="方正仿宋_GBK" w:hAnsi="宋体" w:eastAsia="方正仿宋_GBK"/>
                <w:color w:val="FF0000"/>
                <w:sz w:val="24"/>
                <w:szCs w:val="28"/>
              </w:rPr>
            </w:pPr>
            <w:r>
              <w:rPr>
                <w:rFonts w:eastAsia="黑体"/>
                <w:kern w:val="0"/>
                <w:sz w:val="24"/>
              </w:rPr>
              <w:t>主要技术参数及功能</w:t>
            </w:r>
          </w:p>
        </w:tc>
        <w:tc>
          <w:tcPr>
            <w:tcW w:w="1294" w:type="dxa"/>
            <w:noWrap w:val="0"/>
            <w:vAlign w:val="center"/>
          </w:tcPr>
          <w:p w14:paraId="6481DA2D">
            <w:pPr>
              <w:jc w:val="center"/>
              <w:rPr>
                <w:rFonts w:hint="eastAsia" w:ascii="方正仿宋_GBK" w:hAnsi="宋体" w:eastAsia="方正仿宋_GBK"/>
                <w:color w:val="FF0000"/>
                <w:sz w:val="24"/>
                <w:szCs w:val="28"/>
              </w:rPr>
            </w:pPr>
            <w:r>
              <w:rPr>
                <w:rFonts w:hint="eastAsia" w:ascii="方正仿宋_GBK" w:hAnsi="宋体" w:eastAsia="方正仿宋_GBK"/>
                <w:color w:val="FF0000"/>
                <w:sz w:val="24"/>
                <w:szCs w:val="28"/>
              </w:rPr>
              <w:t>数量</w:t>
            </w:r>
          </w:p>
        </w:tc>
        <w:tc>
          <w:tcPr>
            <w:tcW w:w="1771" w:type="dxa"/>
            <w:noWrap w:val="0"/>
            <w:vAlign w:val="center"/>
          </w:tcPr>
          <w:p w14:paraId="0C5CD00A">
            <w:pPr>
              <w:pStyle w:val="32"/>
              <w:jc w:val="center"/>
              <w:rPr>
                <w:rFonts w:hint="eastAsia" w:ascii="方正仿宋_GBK" w:hAnsi="宋体" w:eastAsia="方正仿宋_GBK"/>
                <w:color w:val="FF0000"/>
                <w:sz w:val="24"/>
                <w:szCs w:val="28"/>
              </w:rPr>
            </w:pPr>
            <w:r>
              <w:rPr>
                <w:rFonts w:hint="eastAsia" w:ascii="方正仿宋_GBK" w:hAnsi="宋体" w:eastAsia="方正仿宋_GBK"/>
                <w:color w:val="FF0000"/>
                <w:sz w:val="24"/>
                <w:szCs w:val="28"/>
              </w:rPr>
              <w:t>单价</w:t>
            </w:r>
          </w:p>
          <w:p w14:paraId="365E8F5F">
            <w:pPr>
              <w:pStyle w:val="32"/>
              <w:jc w:val="center"/>
              <w:rPr>
                <w:rFonts w:hint="eastAsia" w:ascii="方正仿宋_GBK" w:hAnsi="宋体" w:eastAsia="方正仿宋_GBK"/>
                <w:color w:val="FF0000"/>
                <w:sz w:val="24"/>
                <w:szCs w:val="28"/>
              </w:rPr>
            </w:pPr>
            <w:r>
              <w:rPr>
                <w:rFonts w:hint="eastAsia" w:ascii="方正仿宋_GBK" w:hAnsi="宋体" w:eastAsia="方正仿宋_GBK"/>
                <w:color w:val="FF0000"/>
                <w:sz w:val="24"/>
                <w:szCs w:val="28"/>
              </w:rPr>
              <w:t>（</w:t>
            </w:r>
            <w:r>
              <w:rPr>
                <w:rFonts w:hint="eastAsia" w:ascii="方正仿宋_GBK" w:hAnsi="宋体" w:eastAsia="方正仿宋_GBK"/>
                <w:color w:val="FF0000"/>
                <w:sz w:val="24"/>
                <w:szCs w:val="28"/>
                <w:lang w:eastAsia="zh-CN"/>
              </w:rPr>
              <w:t>元</w:t>
            </w:r>
            <w:r>
              <w:rPr>
                <w:rFonts w:hint="eastAsia" w:ascii="方正仿宋_GBK" w:hAnsi="宋体" w:eastAsia="方正仿宋_GBK"/>
                <w:color w:val="FF0000"/>
                <w:sz w:val="24"/>
                <w:szCs w:val="28"/>
              </w:rPr>
              <w:t>）</w:t>
            </w:r>
          </w:p>
        </w:tc>
        <w:tc>
          <w:tcPr>
            <w:tcW w:w="1841" w:type="dxa"/>
            <w:noWrap w:val="0"/>
            <w:vAlign w:val="center"/>
          </w:tcPr>
          <w:p w14:paraId="1EA8158A">
            <w:pPr>
              <w:jc w:val="center"/>
              <w:rPr>
                <w:rFonts w:hint="eastAsia" w:ascii="方正仿宋_GBK" w:hAnsi="宋体" w:eastAsia="方正仿宋_GBK"/>
                <w:color w:val="FF0000"/>
                <w:sz w:val="24"/>
                <w:szCs w:val="28"/>
              </w:rPr>
            </w:pPr>
            <w:r>
              <w:rPr>
                <w:rFonts w:hint="eastAsia" w:ascii="方正仿宋_GBK" w:hAnsi="宋体" w:eastAsia="方正仿宋_GBK"/>
                <w:color w:val="FF0000"/>
                <w:sz w:val="24"/>
                <w:szCs w:val="28"/>
              </w:rPr>
              <w:t>合计</w:t>
            </w:r>
          </w:p>
          <w:p w14:paraId="1CC2A781">
            <w:pPr>
              <w:jc w:val="center"/>
              <w:rPr>
                <w:rFonts w:hint="eastAsia" w:ascii="方正仿宋_GBK" w:hAnsi="宋体" w:eastAsia="方正仿宋_GBK"/>
                <w:color w:val="FF0000"/>
                <w:sz w:val="24"/>
                <w:szCs w:val="28"/>
              </w:rPr>
            </w:pPr>
            <w:r>
              <w:rPr>
                <w:rFonts w:hint="eastAsia" w:ascii="方正仿宋_GBK" w:hAnsi="宋体" w:eastAsia="方正仿宋_GBK"/>
                <w:color w:val="FF0000"/>
                <w:sz w:val="24"/>
                <w:szCs w:val="28"/>
              </w:rPr>
              <w:t>（</w:t>
            </w:r>
            <w:r>
              <w:rPr>
                <w:rFonts w:hint="eastAsia" w:ascii="方正仿宋_GBK" w:hAnsi="宋体" w:eastAsia="方正仿宋_GBK"/>
                <w:color w:val="FF0000"/>
                <w:sz w:val="24"/>
                <w:szCs w:val="28"/>
                <w:lang w:eastAsia="zh-CN"/>
              </w:rPr>
              <w:t>元</w:t>
            </w:r>
            <w:r>
              <w:rPr>
                <w:rFonts w:hint="eastAsia" w:ascii="方正仿宋_GBK" w:hAnsi="宋体" w:eastAsia="方正仿宋_GBK"/>
                <w:color w:val="FF0000"/>
                <w:sz w:val="24"/>
                <w:szCs w:val="28"/>
              </w:rPr>
              <w:t>）</w:t>
            </w:r>
          </w:p>
        </w:tc>
      </w:tr>
      <w:tr w14:paraId="71C9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017" w:type="dxa"/>
            <w:tcBorders>
              <w:bottom w:val="single" w:color="auto" w:sz="4" w:space="0"/>
            </w:tcBorders>
            <w:noWrap w:val="0"/>
            <w:vAlign w:val="center"/>
          </w:tcPr>
          <w:p w14:paraId="520B24B2">
            <w:pPr>
              <w:jc w:val="center"/>
              <w:rPr>
                <w:rFonts w:hint="eastAsia" w:ascii="方正仿宋_GBK" w:hAnsi="宋体" w:eastAsia="方正仿宋_GBK"/>
                <w:sz w:val="24"/>
                <w:szCs w:val="28"/>
              </w:rPr>
            </w:pPr>
          </w:p>
        </w:tc>
        <w:tc>
          <w:tcPr>
            <w:tcW w:w="2534" w:type="dxa"/>
            <w:tcBorders>
              <w:bottom w:val="single" w:color="auto" w:sz="4" w:space="0"/>
            </w:tcBorders>
            <w:noWrap w:val="0"/>
            <w:vAlign w:val="center"/>
          </w:tcPr>
          <w:p w14:paraId="142EAF98">
            <w:pPr>
              <w:jc w:val="center"/>
              <w:rPr>
                <w:rFonts w:hint="eastAsia" w:ascii="方正仿宋_GBK" w:hAnsi="宋体" w:eastAsia="方正仿宋_GBK"/>
                <w:sz w:val="24"/>
                <w:szCs w:val="28"/>
              </w:rPr>
            </w:pPr>
          </w:p>
        </w:tc>
        <w:tc>
          <w:tcPr>
            <w:tcW w:w="1294" w:type="dxa"/>
            <w:tcBorders>
              <w:bottom w:val="single" w:color="auto" w:sz="4" w:space="0"/>
            </w:tcBorders>
            <w:noWrap w:val="0"/>
            <w:vAlign w:val="center"/>
          </w:tcPr>
          <w:p w14:paraId="1C07FDE3">
            <w:pPr>
              <w:jc w:val="center"/>
              <w:rPr>
                <w:rFonts w:hint="eastAsia" w:ascii="方正仿宋_GBK" w:hAnsi="宋体" w:eastAsia="方正仿宋_GBK"/>
                <w:sz w:val="24"/>
                <w:szCs w:val="28"/>
              </w:rPr>
            </w:pPr>
          </w:p>
        </w:tc>
        <w:tc>
          <w:tcPr>
            <w:tcW w:w="1771" w:type="dxa"/>
            <w:tcBorders>
              <w:bottom w:val="single" w:color="auto" w:sz="4" w:space="0"/>
            </w:tcBorders>
            <w:noWrap w:val="0"/>
            <w:vAlign w:val="center"/>
          </w:tcPr>
          <w:p w14:paraId="2E00FED9">
            <w:pPr>
              <w:jc w:val="center"/>
              <w:rPr>
                <w:rFonts w:hint="eastAsia" w:ascii="方正仿宋_GBK" w:hAnsi="宋体" w:eastAsia="方正仿宋_GBK"/>
                <w:sz w:val="24"/>
                <w:szCs w:val="28"/>
              </w:rPr>
            </w:pPr>
          </w:p>
        </w:tc>
        <w:tc>
          <w:tcPr>
            <w:tcW w:w="1841" w:type="dxa"/>
            <w:tcBorders>
              <w:bottom w:val="single" w:color="auto" w:sz="4" w:space="0"/>
            </w:tcBorders>
            <w:noWrap w:val="0"/>
            <w:vAlign w:val="center"/>
          </w:tcPr>
          <w:p w14:paraId="58EA70E6">
            <w:pPr>
              <w:jc w:val="center"/>
              <w:rPr>
                <w:rFonts w:hint="eastAsia" w:ascii="方正仿宋_GBK" w:hAnsi="宋体" w:eastAsia="方正仿宋_GBK"/>
                <w:sz w:val="24"/>
                <w:szCs w:val="28"/>
              </w:rPr>
            </w:pPr>
          </w:p>
        </w:tc>
      </w:tr>
      <w:tr w14:paraId="20AC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017" w:type="dxa"/>
            <w:noWrap w:val="0"/>
            <w:vAlign w:val="center"/>
          </w:tcPr>
          <w:p w14:paraId="0991AF68">
            <w:pPr>
              <w:jc w:val="center"/>
              <w:rPr>
                <w:rFonts w:hint="eastAsia" w:ascii="方正仿宋_GBK" w:hAnsi="宋体" w:eastAsia="方正仿宋_GBK"/>
                <w:sz w:val="24"/>
                <w:szCs w:val="28"/>
              </w:rPr>
            </w:pPr>
          </w:p>
        </w:tc>
        <w:tc>
          <w:tcPr>
            <w:tcW w:w="2534" w:type="dxa"/>
            <w:noWrap w:val="0"/>
            <w:vAlign w:val="center"/>
          </w:tcPr>
          <w:p w14:paraId="2287973E">
            <w:pPr>
              <w:jc w:val="center"/>
              <w:rPr>
                <w:rFonts w:hint="eastAsia" w:ascii="方正仿宋_GBK" w:hAnsi="宋体" w:eastAsia="方正仿宋_GBK"/>
                <w:sz w:val="24"/>
                <w:szCs w:val="28"/>
              </w:rPr>
            </w:pPr>
          </w:p>
        </w:tc>
        <w:tc>
          <w:tcPr>
            <w:tcW w:w="1294" w:type="dxa"/>
            <w:noWrap w:val="0"/>
            <w:vAlign w:val="center"/>
          </w:tcPr>
          <w:p w14:paraId="7D53593D">
            <w:pPr>
              <w:jc w:val="center"/>
              <w:rPr>
                <w:rFonts w:hint="eastAsia" w:ascii="方正仿宋_GBK" w:hAnsi="宋体" w:eastAsia="方正仿宋_GBK"/>
                <w:sz w:val="24"/>
                <w:szCs w:val="28"/>
              </w:rPr>
            </w:pPr>
          </w:p>
        </w:tc>
        <w:tc>
          <w:tcPr>
            <w:tcW w:w="1771" w:type="dxa"/>
            <w:noWrap w:val="0"/>
            <w:vAlign w:val="center"/>
          </w:tcPr>
          <w:p w14:paraId="0A09B615">
            <w:pPr>
              <w:jc w:val="center"/>
              <w:rPr>
                <w:rFonts w:hint="eastAsia" w:ascii="方正仿宋_GBK" w:hAnsi="宋体" w:eastAsia="方正仿宋_GBK"/>
                <w:sz w:val="24"/>
                <w:szCs w:val="28"/>
              </w:rPr>
            </w:pPr>
          </w:p>
        </w:tc>
        <w:tc>
          <w:tcPr>
            <w:tcW w:w="1841" w:type="dxa"/>
            <w:noWrap w:val="0"/>
            <w:vAlign w:val="center"/>
          </w:tcPr>
          <w:p w14:paraId="2B542C8B">
            <w:pPr>
              <w:jc w:val="center"/>
              <w:rPr>
                <w:rFonts w:hint="eastAsia" w:ascii="方正仿宋_GBK" w:hAnsi="宋体" w:eastAsia="方正仿宋_GBK"/>
                <w:sz w:val="24"/>
                <w:szCs w:val="28"/>
              </w:rPr>
            </w:pPr>
          </w:p>
        </w:tc>
      </w:tr>
      <w:tr w14:paraId="46C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017" w:type="dxa"/>
            <w:noWrap w:val="0"/>
            <w:vAlign w:val="center"/>
          </w:tcPr>
          <w:p w14:paraId="5F7B7247">
            <w:pPr>
              <w:jc w:val="center"/>
              <w:rPr>
                <w:rFonts w:hint="eastAsia" w:ascii="方正仿宋_GBK" w:hAnsi="宋体" w:eastAsia="方正仿宋_GBK"/>
                <w:sz w:val="24"/>
                <w:szCs w:val="28"/>
              </w:rPr>
            </w:pPr>
          </w:p>
        </w:tc>
        <w:tc>
          <w:tcPr>
            <w:tcW w:w="2534" w:type="dxa"/>
            <w:noWrap w:val="0"/>
            <w:vAlign w:val="center"/>
          </w:tcPr>
          <w:p w14:paraId="666A30F9">
            <w:pPr>
              <w:jc w:val="center"/>
              <w:rPr>
                <w:rFonts w:hint="eastAsia" w:ascii="方正仿宋_GBK" w:hAnsi="宋体" w:eastAsia="方正仿宋_GBK"/>
                <w:sz w:val="24"/>
                <w:szCs w:val="28"/>
              </w:rPr>
            </w:pPr>
          </w:p>
        </w:tc>
        <w:tc>
          <w:tcPr>
            <w:tcW w:w="1294" w:type="dxa"/>
            <w:noWrap w:val="0"/>
            <w:vAlign w:val="center"/>
          </w:tcPr>
          <w:p w14:paraId="79613A4C">
            <w:pPr>
              <w:jc w:val="center"/>
              <w:rPr>
                <w:rFonts w:hint="eastAsia" w:ascii="方正仿宋_GBK" w:hAnsi="宋体" w:eastAsia="方正仿宋_GBK"/>
                <w:sz w:val="24"/>
                <w:szCs w:val="28"/>
              </w:rPr>
            </w:pPr>
          </w:p>
        </w:tc>
        <w:tc>
          <w:tcPr>
            <w:tcW w:w="1771" w:type="dxa"/>
            <w:noWrap w:val="0"/>
            <w:vAlign w:val="center"/>
          </w:tcPr>
          <w:p w14:paraId="5AA20E2B">
            <w:pPr>
              <w:jc w:val="center"/>
              <w:rPr>
                <w:rFonts w:hint="eastAsia" w:ascii="方正仿宋_GBK" w:hAnsi="宋体" w:eastAsia="方正仿宋_GBK"/>
                <w:sz w:val="24"/>
                <w:szCs w:val="28"/>
              </w:rPr>
            </w:pPr>
          </w:p>
        </w:tc>
        <w:tc>
          <w:tcPr>
            <w:tcW w:w="1841" w:type="dxa"/>
            <w:noWrap w:val="0"/>
            <w:vAlign w:val="center"/>
          </w:tcPr>
          <w:p w14:paraId="7388EA7A">
            <w:pPr>
              <w:jc w:val="center"/>
              <w:rPr>
                <w:rFonts w:hint="eastAsia" w:ascii="方正仿宋_GBK" w:hAnsi="宋体" w:eastAsia="方正仿宋_GBK"/>
                <w:sz w:val="24"/>
                <w:szCs w:val="28"/>
              </w:rPr>
            </w:pPr>
          </w:p>
        </w:tc>
      </w:tr>
      <w:tr w14:paraId="6E7F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17" w:type="dxa"/>
            <w:tcBorders>
              <w:bottom w:val="single" w:color="auto" w:sz="4" w:space="0"/>
            </w:tcBorders>
            <w:noWrap w:val="0"/>
            <w:vAlign w:val="center"/>
          </w:tcPr>
          <w:p w14:paraId="75086D85">
            <w:pPr>
              <w:jc w:val="center"/>
              <w:rPr>
                <w:rFonts w:hint="eastAsia" w:ascii="方正仿宋_GBK" w:hAnsi="宋体" w:eastAsia="方正仿宋_GBK"/>
                <w:sz w:val="24"/>
                <w:szCs w:val="28"/>
              </w:rPr>
            </w:pPr>
          </w:p>
        </w:tc>
        <w:tc>
          <w:tcPr>
            <w:tcW w:w="2534" w:type="dxa"/>
            <w:tcBorders>
              <w:bottom w:val="single" w:color="auto" w:sz="4" w:space="0"/>
            </w:tcBorders>
            <w:noWrap w:val="0"/>
            <w:vAlign w:val="center"/>
          </w:tcPr>
          <w:p w14:paraId="213416FB">
            <w:pPr>
              <w:jc w:val="center"/>
              <w:rPr>
                <w:rFonts w:hint="eastAsia" w:ascii="方正仿宋_GBK" w:hAnsi="宋体" w:eastAsia="方正仿宋_GBK"/>
                <w:sz w:val="24"/>
                <w:szCs w:val="28"/>
              </w:rPr>
            </w:pPr>
          </w:p>
        </w:tc>
        <w:tc>
          <w:tcPr>
            <w:tcW w:w="1294" w:type="dxa"/>
            <w:tcBorders>
              <w:bottom w:val="single" w:color="auto" w:sz="4" w:space="0"/>
            </w:tcBorders>
            <w:noWrap w:val="0"/>
            <w:vAlign w:val="center"/>
          </w:tcPr>
          <w:p w14:paraId="162968A9">
            <w:pPr>
              <w:jc w:val="center"/>
              <w:rPr>
                <w:rFonts w:hint="eastAsia" w:ascii="方正仿宋_GBK" w:hAnsi="宋体" w:eastAsia="方正仿宋_GBK"/>
                <w:sz w:val="24"/>
                <w:szCs w:val="28"/>
              </w:rPr>
            </w:pPr>
          </w:p>
        </w:tc>
        <w:tc>
          <w:tcPr>
            <w:tcW w:w="1771" w:type="dxa"/>
            <w:tcBorders>
              <w:bottom w:val="single" w:color="auto" w:sz="4" w:space="0"/>
            </w:tcBorders>
            <w:noWrap w:val="0"/>
            <w:vAlign w:val="center"/>
          </w:tcPr>
          <w:p w14:paraId="38089295">
            <w:pPr>
              <w:jc w:val="center"/>
              <w:rPr>
                <w:rFonts w:hint="eastAsia" w:ascii="方正仿宋_GBK" w:hAnsi="宋体" w:eastAsia="方正仿宋_GBK"/>
                <w:sz w:val="24"/>
                <w:szCs w:val="28"/>
              </w:rPr>
            </w:pPr>
          </w:p>
        </w:tc>
        <w:tc>
          <w:tcPr>
            <w:tcW w:w="1841" w:type="dxa"/>
            <w:tcBorders>
              <w:bottom w:val="single" w:color="auto" w:sz="4" w:space="0"/>
            </w:tcBorders>
            <w:noWrap w:val="0"/>
            <w:vAlign w:val="center"/>
          </w:tcPr>
          <w:p w14:paraId="2159047F">
            <w:pPr>
              <w:jc w:val="center"/>
              <w:rPr>
                <w:rFonts w:hint="eastAsia" w:ascii="方正仿宋_GBK" w:hAnsi="宋体" w:eastAsia="方正仿宋_GBK"/>
                <w:sz w:val="24"/>
                <w:szCs w:val="28"/>
              </w:rPr>
            </w:pPr>
          </w:p>
        </w:tc>
      </w:tr>
      <w:tr w14:paraId="15C4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017" w:type="dxa"/>
            <w:noWrap w:val="0"/>
            <w:vAlign w:val="center"/>
          </w:tcPr>
          <w:p w14:paraId="0BB4326F">
            <w:pPr>
              <w:jc w:val="center"/>
              <w:rPr>
                <w:rFonts w:hint="eastAsia" w:ascii="方正仿宋_GBK" w:hAnsi="宋体" w:eastAsia="方正仿宋_GBK"/>
                <w:sz w:val="24"/>
                <w:szCs w:val="28"/>
              </w:rPr>
            </w:pPr>
          </w:p>
          <w:p w14:paraId="2E151B8C">
            <w:pPr>
              <w:jc w:val="center"/>
              <w:rPr>
                <w:rFonts w:hint="eastAsia" w:ascii="方正仿宋_GBK" w:hAnsi="宋体" w:eastAsia="方正仿宋_GBK"/>
                <w:sz w:val="24"/>
                <w:szCs w:val="28"/>
              </w:rPr>
            </w:pPr>
          </w:p>
        </w:tc>
        <w:tc>
          <w:tcPr>
            <w:tcW w:w="2534" w:type="dxa"/>
            <w:noWrap w:val="0"/>
            <w:vAlign w:val="center"/>
          </w:tcPr>
          <w:p w14:paraId="4E497B28">
            <w:pPr>
              <w:jc w:val="center"/>
              <w:rPr>
                <w:rFonts w:hint="eastAsia" w:ascii="方正仿宋_GBK" w:hAnsi="宋体" w:eastAsia="方正仿宋_GBK"/>
                <w:sz w:val="24"/>
                <w:szCs w:val="28"/>
              </w:rPr>
            </w:pPr>
          </w:p>
        </w:tc>
        <w:tc>
          <w:tcPr>
            <w:tcW w:w="1294" w:type="dxa"/>
            <w:noWrap w:val="0"/>
            <w:vAlign w:val="center"/>
          </w:tcPr>
          <w:p w14:paraId="6C6B06BD">
            <w:pPr>
              <w:jc w:val="center"/>
              <w:rPr>
                <w:rFonts w:hint="eastAsia" w:ascii="方正仿宋_GBK" w:hAnsi="宋体" w:eastAsia="方正仿宋_GBK"/>
                <w:sz w:val="24"/>
                <w:szCs w:val="28"/>
              </w:rPr>
            </w:pPr>
          </w:p>
        </w:tc>
        <w:tc>
          <w:tcPr>
            <w:tcW w:w="1771" w:type="dxa"/>
            <w:noWrap w:val="0"/>
            <w:vAlign w:val="center"/>
          </w:tcPr>
          <w:p w14:paraId="1B214B41">
            <w:pPr>
              <w:jc w:val="center"/>
              <w:rPr>
                <w:rFonts w:hint="eastAsia" w:ascii="方正仿宋_GBK" w:hAnsi="宋体" w:eastAsia="方正仿宋_GBK"/>
                <w:sz w:val="24"/>
                <w:szCs w:val="28"/>
              </w:rPr>
            </w:pPr>
          </w:p>
        </w:tc>
        <w:tc>
          <w:tcPr>
            <w:tcW w:w="1841" w:type="dxa"/>
            <w:noWrap w:val="0"/>
            <w:vAlign w:val="center"/>
          </w:tcPr>
          <w:p w14:paraId="7A61D05B">
            <w:pPr>
              <w:jc w:val="center"/>
              <w:rPr>
                <w:rFonts w:hint="eastAsia" w:ascii="方正仿宋_GBK" w:hAnsi="宋体" w:eastAsia="方正仿宋_GBK"/>
                <w:sz w:val="24"/>
                <w:szCs w:val="28"/>
              </w:rPr>
            </w:pPr>
          </w:p>
        </w:tc>
      </w:tr>
      <w:tr w14:paraId="5FAC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017" w:type="dxa"/>
            <w:noWrap w:val="0"/>
            <w:vAlign w:val="center"/>
          </w:tcPr>
          <w:p w14:paraId="3D7CAC40">
            <w:pPr>
              <w:jc w:val="center"/>
              <w:rPr>
                <w:rFonts w:hint="eastAsia" w:ascii="方正仿宋_GBK" w:hAnsi="宋体" w:eastAsia="方正仿宋_GBK"/>
                <w:sz w:val="24"/>
                <w:szCs w:val="28"/>
              </w:rPr>
            </w:pPr>
          </w:p>
        </w:tc>
        <w:tc>
          <w:tcPr>
            <w:tcW w:w="2534" w:type="dxa"/>
            <w:noWrap w:val="0"/>
            <w:vAlign w:val="center"/>
          </w:tcPr>
          <w:p w14:paraId="3A006E67">
            <w:pPr>
              <w:jc w:val="center"/>
              <w:rPr>
                <w:rFonts w:hint="eastAsia" w:ascii="方正仿宋_GBK" w:hAnsi="宋体" w:eastAsia="方正仿宋_GBK"/>
                <w:sz w:val="24"/>
                <w:szCs w:val="28"/>
              </w:rPr>
            </w:pPr>
          </w:p>
        </w:tc>
        <w:tc>
          <w:tcPr>
            <w:tcW w:w="1294" w:type="dxa"/>
            <w:noWrap w:val="0"/>
            <w:vAlign w:val="center"/>
          </w:tcPr>
          <w:p w14:paraId="75B3BEA8">
            <w:pPr>
              <w:jc w:val="center"/>
              <w:rPr>
                <w:rFonts w:hint="eastAsia" w:ascii="方正仿宋_GBK" w:hAnsi="宋体" w:eastAsia="方正仿宋_GBK"/>
                <w:sz w:val="24"/>
                <w:szCs w:val="28"/>
              </w:rPr>
            </w:pPr>
          </w:p>
        </w:tc>
        <w:tc>
          <w:tcPr>
            <w:tcW w:w="1771" w:type="dxa"/>
            <w:noWrap w:val="0"/>
            <w:vAlign w:val="center"/>
          </w:tcPr>
          <w:p w14:paraId="0FC28025">
            <w:pPr>
              <w:jc w:val="center"/>
              <w:rPr>
                <w:rFonts w:hint="eastAsia" w:ascii="方正仿宋_GBK" w:hAnsi="宋体" w:eastAsia="方正仿宋_GBK"/>
                <w:sz w:val="24"/>
                <w:szCs w:val="28"/>
              </w:rPr>
            </w:pPr>
          </w:p>
        </w:tc>
        <w:tc>
          <w:tcPr>
            <w:tcW w:w="1841" w:type="dxa"/>
            <w:noWrap w:val="0"/>
            <w:vAlign w:val="center"/>
          </w:tcPr>
          <w:p w14:paraId="3998B299">
            <w:pPr>
              <w:jc w:val="center"/>
              <w:rPr>
                <w:rFonts w:hint="eastAsia" w:ascii="方正仿宋_GBK" w:hAnsi="宋体" w:eastAsia="方正仿宋_GBK"/>
                <w:sz w:val="24"/>
                <w:szCs w:val="28"/>
              </w:rPr>
            </w:pPr>
          </w:p>
        </w:tc>
      </w:tr>
      <w:tr w14:paraId="2AB8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017" w:type="dxa"/>
            <w:noWrap w:val="0"/>
            <w:vAlign w:val="center"/>
          </w:tcPr>
          <w:p w14:paraId="24B43F9A">
            <w:pPr>
              <w:jc w:val="center"/>
              <w:rPr>
                <w:rFonts w:hint="eastAsia" w:ascii="方正仿宋_GBK" w:hAnsi="宋体" w:eastAsia="方正仿宋_GBK"/>
                <w:sz w:val="24"/>
                <w:szCs w:val="28"/>
              </w:rPr>
            </w:pPr>
          </w:p>
        </w:tc>
        <w:tc>
          <w:tcPr>
            <w:tcW w:w="2534" w:type="dxa"/>
            <w:noWrap w:val="0"/>
            <w:vAlign w:val="center"/>
          </w:tcPr>
          <w:p w14:paraId="60FE20A6">
            <w:pPr>
              <w:jc w:val="center"/>
              <w:rPr>
                <w:rFonts w:hint="eastAsia" w:ascii="方正仿宋_GBK" w:hAnsi="宋体" w:eastAsia="方正仿宋_GBK"/>
                <w:sz w:val="24"/>
                <w:szCs w:val="28"/>
              </w:rPr>
            </w:pPr>
          </w:p>
        </w:tc>
        <w:tc>
          <w:tcPr>
            <w:tcW w:w="1294" w:type="dxa"/>
            <w:noWrap w:val="0"/>
            <w:vAlign w:val="center"/>
          </w:tcPr>
          <w:p w14:paraId="22DA7DB5">
            <w:pPr>
              <w:jc w:val="center"/>
              <w:rPr>
                <w:rFonts w:hint="eastAsia" w:ascii="方正仿宋_GBK" w:hAnsi="宋体" w:eastAsia="方正仿宋_GBK"/>
                <w:sz w:val="24"/>
                <w:szCs w:val="28"/>
              </w:rPr>
            </w:pPr>
          </w:p>
        </w:tc>
        <w:tc>
          <w:tcPr>
            <w:tcW w:w="1771" w:type="dxa"/>
            <w:noWrap w:val="0"/>
            <w:vAlign w:val="center"/>
          </w:tcPr>
          <w:p w14:paraId="0021AD81">
            <w:pPr>
              <w:jc w:val="center"/>
              <w:rPr>
                <w:rFonts w:hint="eastAsia" w:ascii="方正仿宋_GBK" w:hAnsi="宋体" w:eastAsia="方正仿宋_GBK"/>
                <w:sz w:val="24"/>
                <w:szCs w:val="28"/>
              </w:rPr>
            </w:pPr>
          </w:p>
        </w:tc>
        <w:tc>
          <w:tcPr>
            <w:tcW w:w="1841" w:type="dxa"/>
            <w:noWrap w:val="0"/>
            <w:vAlign w:val="center"/>
          </w:tcPr>
          <w:p w14:paraId="06508732">
            <w:pPr>
              <w:jc w:val="center"/>
              <w:rPr>
                <w:rFonts w:hint="eastAsia" w:ascii="方正仿宋_GBK" w:hAnsi="宋体" w:eastAsia="方正仿宋_GBK"/>
                <w:sz w:val="24"/>
                <w:szCs w:val="28"/>
              </w:rPr>
            </w:pPr>
          </w:p>
        </w:tc>
      </w:tr>
      <w:tr w14:paraId="6CE6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017" w:type="dxa"/>
            <w:noWrap w:val="0"/>
            <w:vAlign w:val="center"/>
          </w:tcPr>
          <w:p w14:paraId="52B08A99">
            <w:pPr>
              <w:jc w:val="center"/>
              <w:rPr>
                <w:rFonts w:hint="eastAsia" w:ascii="方正仿宋_GBK" w:hAnsi="宋体" w:eastAsia="方正仿宋_GBK"/>
                <w:color w:val="000000" w:themeColor="text1"/>
                <w:sz w:val="24"/>
                <w:szCs w:val="28"/>
                <w:lang w:val="en-US" w:eastAsia="zh-CN"/>
                <w14:textFill>
                  <w14:solidFill>
                    <w14:schemeClr w14:val="tx1"/>
                  </w14:solidFill>
                </w14:textFill>
              </w:rPr>
            </w:pPr>
            <w:r>
              <w:rPr>
                <w:rFonts w:hint="eastAsia" w:ascii="方正仿宋_GBK" w:hAnsi="宋体" w:eastAsia="方正仿宋_GBK"/>
                <w:color w:val="000000" w:themeColor="text1"/>
                <w:sz w:val="24"/>
                <w:szCs w:val="28"/>
                <w:lang w:val="en-US" w:eastAsia="zh-CN"/>
                <w14:textFill>
                  <w14:solidFill>
                    <w14:schemeClr w14:val="tx1"/>
                  </w14:solidFill>
                </w14:textFill>
              </w:rPr>
              <w:t>合计</w:t>
            </w:r>
          </w:p>
        </w:tc>
        <w:tc>
          <w:tcPr>
            <w:tcW w:w="5599" w:type="dxa"/>
            <w:gridSpan w:val="3"/>
            <w:noWrap w:val="0"/>
            <w:vAlign w:val="center"/>
          </w:tcPr>
          <w:p w14:paraId="31D6F879">
            <w:pPr>
              <w:jc w:val="both"/>
              <w:rPr>
                <w:rFonts w:hint="eastAsia" w:ascii="方正仿宋_GBK" w:hAnsi="宋体" w:eastAsia="方正仿宋_GBK"/>
                <w:color w:val="000000" w:themeColor="text1"/>
                <w:sz w:val="24"/>
                <w:szCs w:val="28"/>
                <w:lang w:val="en-US" w:eastAsia="zh-CN"/>
                <w14:textFill>
                  <w14:solidFill>
                    <w14:schemeClr w14:val="tx1"/>
                  </w14:solidFill>
                </w14:textFill>
              </w:rPr>
            </w:pPr>
            <w:r>
              <w:rPr>
                <w:rFonts w:hint="eastAsia" w:ascii="方正仿宋_GBK" w:hAnsi="宋体" w:eastAsia="方正仿宋_GBK"/>
                <w:color w:val="000000" w:themeColor="text1"/>
                <w:sz w:val="24"/>
                <w:szCs w:val="28"/>
                <w:lang w:val="en-US" w:eastAsia="zh-CN"/>
                <w14:textFill>
                  <w14:solidFill>
                    <w14:schemeClr w14:val="tx1"/>
                  </w14:solidFill>
                </w14:textFill>
              </w:rPr>
              <w:t>大写：</w:t>
            </w:r>
          </w:p>
        </w:tc>
        <w:tc>
          <w:tcPr>
            <w:tcW w:w="1841" w:type="dxa"/>
            <w:noWrap w:val="0"/>
            <w:vAlign w:val="center"/>
          </w:tcPr>
          <w:p w14:paraId="4605555D">
            <w:pPr>
              <w:jc w:val="both"/>
              <w:rPr>
                <w:rFonts w:hint="eastAsia" w:ascii="方正仿宋_GBK" w:hAnsi="宋体" w:eastAsia="方正仿宋_GBK"/>
                <w:color w:val="000000" w:themeColor="text1"/>
                <w:sz w:val="24"/>
                <w:szCs w:val="28"/>
                <w:lang w:val="en-US" w:eastAsia="zh-CN"/>
                <w14:textFill>
                  <w14:solidFill>
                    <w14:schemeClr w14:val="tx1"/>
                  </w14:solidFill>
                </w14:textFill>
              </w:rPr>
            </w:pPr>
            <w:r>
              <w:rPr>
                <w:rFonts w:hint="eastAsia" w:ascii="方正仿宋_GBK" w:hAnsi="宋体" w:eastAsia="方正仿宋_GBK"/>
                <w:color w:val="000000" w:themeColor="text1"/>
                <w:sz w:val="24"/>
                <w:szCs w:val="28"/>
                <w:lang w:val="en-US" w:eastAsia="zh-CN"/>
                <w14:textFill>
                  <w14:solidFill>
                    <w14:schemeClr w14:val="tx1"/>
                  </w14:solidFill>
                </w14:textFill>
              </w:rPr>
              <w:t>小写：</w:t>
            </w:r>
          </w:p>
        </w:tc>
      </w:tr>
    </w:tbl>
    <w:p w14:paraId="388D764F">
      <w:pPr>
        <w:bidi w:val="0"/>
        <w:jc w:val="center"/>
        <w:rPr>
          <w:rFonts w:hint="default"/>
          <w:b/>
          <w:bCs/>
          <w:color w:val="FF0000"/>
          <w:lang w:val="en-US" w:eastAsia="zh-CN"/>
        </w:rPr>
      </w:pPr>
    </w:p>
    <w:p w14:paraId="6CF95838">
      <w:pPr>
        <w:snapToGrid w:val="0"/>
        <w:spacing w:line="50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rPr>
        <w:t>注：1.供应商应完整填写本表。</w:t>
      </w:r>
    </w:p>
    <w:p w14:paraId="556BF780">
      <w:pPr>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2.该表可扩展</w:t>
      </w:r>
      <w:bookmarkStart w:id="147" w:name="OLE_LINK1"/>
      <w:bookmarkStart w:id="148" w:name="OLE_LINK2"/>
      <w:r>
        <w:rPr>
          <w:rFonts w:hint="eastAsia" w:ascii="方正仿宋_GBK" w:hAnsi="宋体" w:eastAsia="方正仿宋_GBK"/>
          <w:sz w:val="24"/>
          <w:szCs w:val="28"/>
        </w:rPr>
        <w:t>。</w:t>
      </w:r>
      <w:bookmarkEnd w:id="147"/>
      <w:bookmarkEnd w:id="148"/>
    </w:p>
    <w:p w14:paraId="4A846286">
      <w:pPr>
        <w:snapToGrid w:val="0"/>
        <w:spacing w:line="500" w:lineRule="exact"/>
        <w:rPr>
          <w:rFonts w:hint="eastAsia" w:ascii="方正仿宋_GBK" w:hAnsi="宋体" w:eastAsia="方正仿宋_GBK"/>
          <w:sz w:val="24"/>
          <w:szCs w:val="24"/>
        </w:rPr>
      </w:pPr>
      <w:r>
        <w:rPr>
          <w:rFonts w:hint="eastAsia" w:ascii="方正仿宋_GBK" w:hAnsi="宋体" w:eastAsia="方正仿宋_GBK"/>
          <w:sz w:val="24"/>
          <w:szCs w:val="28"/>
        </w:rPr>
        <w:t xml:space="preserve">       </w:t>
      </w:r>
    </w:p>
    <w:p w14:paraId="7838B32D">
      <w:pPr>
        <w:pStyle w:val="37"/>
        <w:spacing w:line="360" w:lineRule="auto"/>
        <w:rPr>
          <w:rFonts w:hint="eastAsia" w:ascii="方正仿宋_GBK" w:hAnsi="宋体" w:eastAsia="方正仿宋_GBK"/>
          <w:sz w:val="24"/>
          <w:szCs w:val="24"/>
        </w:rPr>
      </w:pPr>
      <w:r>
        <w:rPr>
          <w:rFonts w:hint="eastAsia" w:ascii="方正仿宋_GBK" w:hAnsi="宋体" w:eastAsia="方正仿宋_GBK"/>
          <w:sz w:val="24"/>
          <w:szCs w:val="24"/>
        </w:rPr>
        <w:t xml:space="preserve">            </w:t>
      </w:r>
    </w:p>
    <w:p w14:paraId="2B10B5AC">
      <w:pPr>
        <w:spacing w:line="360" w:lineRule="auto"/>
        <w:rPr>
          <w:rFonts w:hint="eastAsia"/>
        </w:rPr>
      </w:pPr>
      <w:r>
        <w:rPr>
          <w:rFonts w:hint="eastAsia" w:ascii="方正仿宋_GBK" w:hAnsi="宋体" w:eastAsia="方正仿宋_GBK"/>
          <w:sz w:val="24"/>
          <w:szCs w:val="24"/>
        </w:rPr>
        <w:t xml:space="preserve">                                          供应商名称（公章）或自然人签署：</w:t>
      </w:r>
    </w:p>
    <w:p w14:paraId="55ADE8EA">
      <w:pPr>
        <w:spacing w:line="360" w:lineRule="auto"/>
        <w:ind w:right="480" w:firstLine="6480" w:firstLineChars="2700"/>
        <w:rPr>
          <w:rFonts w:hint="eastAsia" w:ascii="方正仿宋_GBK" w:hAnsi="宋体" w:eastAsia="方正仿宋_GBK"/>
          <w:sz w:val="24"/>
          <w:szCs w:val="24"/>
        </w:rPr>
      </w:pPr>
      <w:r>
        <w:rPr>
          <w:rFonts w:hint="eastAsia" w:ascii="方正仿宋_GBK" w:hAnsi="宋体" w:eastAsia="方正仿宋_GBK"/>
          <w:sz w:val="24"/>
          <w:szCs w:val="24"/>
        </w:rPr>
        <w:t>年     月    日</w:t>
      </w:r>
    </w:p>
    <w:p w14:paraId="262BE842">
      <w:pPr>
        <w:snapToGrid w:val="0"/>
        <w:spacing w:line="360" w:lineRule="auto"/>
        <w:ind w:firstLine="480" w:firstLineChars="200"/>
        <w:rPr>
          <w:rFonts w:hint="eastAsia" w:ascii="方正仿宋_GBK" w:hAnsi="宋体" w:eastAsia="方正仿宋_GBK"/>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5CA0BCA9">
      <w:pPr>
        <w:pStyle w:val="4"/>
        <w:adjustRightInd w:val="0"/>
        <w:snapToGrid w:val="0"/>
        <w:spacing w:before="0" w:after="0" w:line="400" w:lineRule="exact"/>
        <w:ind w:firstLine="482" w:firstLineChars="200"/>
        <w:rPr>
          <w:rFonts w:hint="eastAsia" w:ascii="方正仿宋_GBK" w:hAnsi="宋体" w:eastAsia="方正仿宋_GBK"/>
          <w:sz w:val="24"/>
          <w:lang w:eastAsia="zh-CN"/>
        </w:rPr>
      </w:pPr>
      <w:bookmarkStart w:id="149" w:name="_Toc14073"/>
      <w:bookmarkStart w:id="150" w:name="_Toc65660380"/>
      <w:bookmarkStart w:id="151" w:name="_Toc313008357"/>
      <w:bookmarkStart w:id="152" w:name="_Toc313888361"/>
      <w:bookmarkStart w:id="153" w:name="_Toc16775"/>
      <w:bookmarkStart w:id="154" w:name="_Toc342913420"/>
      <w:bookmarkStart w:id="155" w:name="_Toc22655"/>
      <w:bookmarkStart w:id="156" w:name="_Toc26085"/>
      <w:r>
        <w:rPr>
          <w:rFonts w:hint="eastAsia" w:ascii="方正仿宋_GBK" w:hAnsi="宋体" w:eastAsia="方正仿宋_GBK"/>
          <w:sz w:val="24"/>
        </w:rPr>
        <w:t>二、</w:t>
      </w:r>
      <w:bookmarkEnd w:id="149"/>
      <w:bookmarkEnd w:id="150"/>
      <w:bookmarkEnd w:id="151"/>
      <w:bookmarkEnd w:id="152"/>
      <w:bookmarkEnd w:id="153"/>
      <w:bookmarkEnd w:id="154"/>
      <w:bookmarkEnd w:id="155"/>
      <w:bookmarkEnd w:id="156"/>
      <w:r>
        <w:rPr>
          <w:rFonts w:hint="eastAsia" w:ascii="方正仿宋_GBK" w:hAnsi="宋体" w:eastAsia="方正仿宋_GBK"/>
          <w:b/>
          <w:color w:val="FF0000"/>
          <w:sz w:val="24"/>
          <w:szCs w:val="24"/>
        </w:rPr>
        <w:t>技术（质量）部分</w:t>
      </w:r>
      <w:r>
        <w:rPr>
          <w:rFonts w:hint="eastAsia" w:ascii="方正仿宋_GBK" w:hAnsi="宋体" w:eastAsia="方正仿宋_GBK"/>
          <w:b/>
          <w:sz w:val="24"/>
          <w:szCs w:val="24"/>
          <w:lang w:eastAsia="zh-CN"/>
        </w:rPr>
        <w:t>、</w:t>
      </w:r>
      <w:r>
        <w:rPr>
          <w:rFonts w:hint="eastAsia" w:ascii="方正仿宋_GBK" w:hAnsi="宋体" w:eastAsia="方正仿宋_GBK"/>
          <w:b/>
          <w:sz w:val="24"/>
          <w:szCs w:val="24"/>
          <w:lang w:val="en-US" w:eastAsia="zh-CN"/>
        </w:rPr>
        <w:t>商务部分</w:t>
      </w:r>
      <w:r>
        <w:rPr>
          <w:rFonts w:hint="eastAsia" w:ascii="方正仿宋_GBK" w:hAnsi="宋体" w:eastAsia="方正仿宋_GBK"/>
          <w:sz w:val="24"/>
          <w:lang w:eastAsia="zh-CN"/>
        </w:rPr>
        <w:t>响应情况</w:t>
      </w:r>
    </w:p>
    <w:p w14:paraId="303AA2B2">
      <w:pPr>
        <w:tabs>
          <w:tab w:val="left" w:pos="6300"/>
        </w:tabs>
        <w:snapToGrid w:val="0"/>
        <w:spacing w:line="312" w:lineRule="auto"/>
        <w:rPr>
          <w:rFonts w:hint="eastAsia" w:ascii="方正仿宋_GBK" w:hAnsi="宋体" w:eastAsia="方正仿宋_GBK"/>
          <w:sz w:val="24"/>
          <w:szCs w:val="24"/>
          <w:u w:val="single"/>
        </w:rPr>
      </w:pPr>
    </w:p>
    <w:p w14:paraId="3DAD8066">
      <w:pPr>
        <w:tabs>
          <w:tab w:val="left" w:pos="6300"/>
        </w:tabs>
        <w:snapToGrid w:val="0"/>
        <w:spacing w:line="312" w:lineRule="auto"/>
        <w:rPr>
          <w:rFonts w:hint="eastAsia" w:ascii="方正仿宋_GBK" w:hAnsi="宋体" w:eastAsia="方正仿宋_GBK"/>
          <w:sz w:val="24"/>
          <w:szCs w:val="24"/>
          <w:u w:val="single"/>
        </w:rPr>
      </w:pPr>
    </w:p>
    <w:p w14:paraId="6A0F3501">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重庆城市管理职业学院</w:t>
      </w:r>
      <w:r>
        <w:rPr>
          <w:rFonts w:hint="eastAsia" w:ascii="方正仿宋_GBK" w:hAnsi="宋体" w:eastAsia="方正仿宋_GBK"/>
          <w:sz w:val="24"/>
          <w:szCs w:val="24"/>
        </w:rPr>
        <w:t>：</w:t>
      </w:r>
    </w:p>
    <w:p w14:paraId="7AAC22DF">
      <w:pPr>
        <w:spacing w:line="500" w:lineRule="exact"/>
        <w:ind w:firstLine="600" w:firstLineChars="250"/>
        <w:rPr>
          <w:rFonts w:hint="eastAsia" w:ascii="方正仿宋_GBK" w:hAnsi="宋体" w:eastAsia="方正仿宋_GBK"/>
          <w:sz w:val="24"/>
          <w:szCs w:val="28"/>
          <w:lang w:eastAsia="zh-CN"/>
        </w:rPr>
      </w:pPr>
      <w:r>
        <w:rPr>
          <w:rFonts w:hint="eastAsia" w:ascii="方正仿宋_GBK" w:hAnsi="宋体" w:eastAsia="方正仿宋_GBK"/>
          <w:sz w:val="24"/>
          <w:szCs w:val="28"/>
          <w:lang w:eastAsia="zh-CN"/>
        </w:rPr>
        <w:t>我公司承诺能完全满足校级市场询价文件第二篇、第三篇全部内容。</w:t>
      </w:r>
    </w:p>
    <w:p w14:paraId="4CE06312">
      <w:pPr>
        <w:spacing w:line="500" w:lineRule="exact"/>
        <w:ind w:firstLine="600" w:firstLineChars="250"/>
        <w:rPr>
          <w:rFonts w:hint="eastAsia" w:ascii="方正仿宋_GBK" w:hAnsi="宋体" w:eastAsia="方正仿宋_GBK"/>
          <w:sz w:val="24"/>
          <w:szCs w:val="28"/>
        </w:rPr>
      </w:pPr>
    </w:p>
    <w:p w14:paraId="3BC26AAB">
      <w:pPr>
        <w:spacing w:line="500" w:lineRule="exact"/>
        <w:ind w:firstLine="600" w:firstLineChars="250"/>
        <w:rPr>
          <w:rFonts w:hint="eastAsia" w:ascii="方正仿宋_GBK" w:hAnsi="宋体" w:eastAsia="方正仿宋_GBK"/>
          <w:sz w:val="24"/>
          <w:szCs w:val="28"/>
        </w:rPr>
      </w:pPr>
    </w:p>
    <w:p w14:paraId="34184EAD">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 xml:space="preserve">供应商：                            </w:t>
      </w:r>
      <w:r>
        <w:rPr>
          <w:rFonts w:hint="eastAsia" w:ascii="方正仿宋_GBK" w:hAnsi="宋体" w:eastAsia="方正仿宋_GBK"/>
          <w:sz w:val="24"/>
          <w:szCs w:val="24"/>
        </w:rPr>
        <w:t>法定代表人（或其授权代表）或自然人：</w:t>
      </w:r>
    </w:p>
    <w:p w14:paraId="56D076F5">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14:paraId="6B15583D">
      <w:pPr>
        <w:spacing w:line="500" w:lineRule="exact"/>
        <w:ind w:firstLine="720" w:firstLineChars="300"/>
        <w:rPr>
          <w:rFonts w:hint="eastAsia" w:ascii="方正仿宋_GBK" w:hAnsi="宋体" w:eastAsia="方正仿宋_GBK"/>
          <w:sz w:val="24"/>
          <w:szCs w:val="28"/>
        </w:rPr>
      </w:pPr>
      <w:r>
        <w:rPr>
          <w:rFonts w:hint="eastAsia" w:ascii="方正仿宋_GBK" w:hAnsi="宋体" w:eastAsia="方正仿宋_GBK"/>
          <w:sz w:val="24"/>
          <w:szCs w:val="28"/>
        </w:rPr>
        <w:t>（供应商公章）                               （签署或盖章）</w:t>
      </w:r>
    </w:p>
    <w:p w14:paraId="7040F4A6">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14:paraId="6774447A">
      <w:pPr>
        <w:tabs>
          <w:tab w:val="left" w:pos="6300"/>
        </w:tabs>
        <w:snapToGrid w:val="0"/>
        <w:spacing w:line="500" w:lineRule="exact"/>
        <w:ind w:firstLine="480" w:firstLineChars="200"/>
        <w:rPr>
          <w:rFonts w:hint="eastAsia" w:ascii="方正仿宋_GBK" w:hAnsi="宋体" w:eastAsia="方正仿宋_GBK"/>
          <w:sz w:val="24"/>
        </w:rPr>
      </w:pPr>
    </w:p>
    <w:p w14:paraId="1B5FB35C">
      <w:pPr>
        <w:tabs>
          <w:tab w:val="left" w:pos="6300"/>
        </w:tabs>
        <w:snapToGrid w:val="0"/>
        <w:spacing w:line="500" w:lineRule="exact"/>
        <w:ind w:firstLine="480" w:firstLineChars="200"/>
        <w:rPr>
          <w:rFonts w:hint="eastAsia" w:ascii="方正仿宋_GBK" w:hAnsi="宋体" w:eastAsia="方正仿宋_GBK"/>
          <w:sz w:val="24"/>
        </w:rPr>
      </w:pPr>
    </w:p>
    <w:p w14:paraId="2F428387">
      <w:pPr>
        <w:tabs>
          <w:tab w:val="left" w:pos="6300"/>
        </w:tabs>
        <w:snapToGrid w:val="0"/>
        <w:spacing w:line="500" w:lineRule="exact"/>
        <w:ind w:firstLine="480" w:firstLineChars="200"/>
        <w:rPr>
          <w:rFonts w:hint="eastAsia" w:ascii="方正仿宋_GBK" w:hAnsi="宋体" w:eastAsia="方正仿宋_GBK"/>
          <w:sz w:val="24"/>
        </w:rPr>
      </w:pPr>
    </w:p>
    <w:p w14:paraId="6E60F82F">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其它优惠承诺（</w:t>
      </w:r>
      <w:r>
        <w:rPr>
          <w:rFonts w:hint="eastAsia" w:ascii="方正仿宋_GBK" w:hAnsi="宋体" w:eastAsia="方正仿宋_GBK"/>
          <w:sz w:val="24"/>
          <w:szCs w:val="24"/>
          <w:lang w:eastAsia="zh-CN"/>
        </w:rPr>
        <w:t>如果有，</w:t>
      </w:r>
      <w:r>
        <w:rPr>
          <w:rFonts w:hint="eastAsia" w:ascii="方正仿宋_GBK" w:hAnsi="宋体" w:eastAsia="方正仿宋_GBK"/>
          <w:sz w:val="24"/>
          <w:szCs w:val="24"/>
        </w:rPr>
        <w:t>格式自定</w:t>
      </w:r>
      <w:r>
        <w:rPr>
          <w:rFonts w:hint="eastAsia" w:ascii="方正仿宋_GBK" w:hAnsi="宋体" w:eastAsia="方正仿宋_GBK"/>
          <w:sz w:val="24"/>
          <w:szCs w:val="24"/>
          <w:lang w:eastAsia="zh-CN"/>
        </w:rPr>
        <w:t>，没有则删除此条</w:t>
      </w:r>
      <w:r>
        <w:rPr>
          <w:rFonts w:hint="eastAsia" w:ascii="方正仿宋_GBK" w:hAnsi="宋体" w:eastAsia="方正仿宋_GBK"/>
          <w:sz w:val="24"/>
          <w:szCs w:val="24"/>
        </w:rPr>
        <w:t>）</w:t>
      </w:r>
    </w:p>
    <w:p w14:paraId="3E731DE2">
      <w:pPr>
        <w:pStyle w:val="4"/>
        <w:adjustRightInd w:val="0"/>
        <w:snapToGrid w:val="0"/>
        <w:spacing w:before="0" w:after="0" w:line="400" w:lineRule="exact"/>
        <w:ind w:firstLine="482" w:firstLineChars="200"/>
        <w:rPr>
          <w:rFonts w:hint="eastAsia" w:ascii="方正仿宋_GBK" w:hAnsi="宋体" w:eastAsia="方正仿宋_GBK"/>
          <w:sz w:val="24"/>
        </w:rPr>
      </w:pPr>
      <w:r>
        <w:rPr>
          <w:rFonts w:hint="eastAsia" w:ascii="方正仿宋_GBK" w:hAnsi="宋体" w:eastAsia="方正仿宋_GBK"/>
          <w:sz w:val="24"/>
        </w:rPr>
        <w:br w:type="page"/>
      </w:r>
      <w:bookmarkStart w:id="157" w:name="_Toc342913421"/>
      <w:bookmarkStart w:id="158" w:name="_Toc313008358"/>
      <w:bookmarkStart w:id="159" w:name="_Toc313888362"/>
      <w:bookmarkStart w:id="160" w:name="_Toc2082"/>
      <w:bookmarkStart w:id="161" w:name="_Toc4383"/>
      <w:bookmarkStart w:id="162" w:name="_Toc65660382"/>
      <w:bookmarkStart w:id="163" w:name="_Toc21793"/>
      <w:bookmarkStart w:id="164" w:name="_Toc20162"/>
      <w:r>
        <w:rPr>
          <w:rFonts w:hint="eastAsia" w:ascii="方正仿宋_GBK" w:hAnsi="宋体" w:eastAsia="方正仿宋_GBK"/>
          <w:sz w:val="24"/>
          <w:lang w:eastAsia="zh-CN"/>
        </w:rPr>
        <w:t>三</w:t>
      </w:r>
      <w:r>
        <w:rPr>
          <w:rFonts w:hint="eastAsia" w:ascii="方正仿宋_GBK" w:hAnsi="宋体" w:eastAsia="方正仿宋_GBK"/>
          <w:sz w:val="24"/>
        </w:rPr>
        <w:t>、</w:t>
      </w:r>
      <w:bookmarkEnd w:id="157"/>
      <w:bookmarkEnd w:id="158"/>
      <w:bookmarkEnd w:id="159"/>
      <w:r>
        <w:rPr>
          <w:rFonts w:hint="eastAsia" w:ascii="方正仿宋_GBK" w:hAnsi="宋体" w:eastAsia="方正仿宋_GBK"/>
          <w:sz w:val="24"/>
        </w:rPr>
        <w:t>资格条件及其他</w:t>
      </w:r>
      <w:bookmarkEnd w:id="160"/>
      <w:bookmarkEnd w:id="161"/>
      <w:bookmarkEnd w:id="162"/>
      <w:bookmarkEnd w:id="163"/>
      <w:bookmarkEnd w:id="164"/>
      <w:bookmarkStart w:id="165" w:name="_Toc313008359"/>
      <w:bookmarkStart w:id="166" w:name="_Toc313888363"/>
      <w:bookmarkStart w:id="167" w:name="_Toc342913422"/>
    </w:p>
    <w:p w14:paraId="57F7A1DB">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（一）法人营业执照（副本）或事业单位法人证书（副本）或个体工商户营业执照或有效的自然人身份证明或社会团体法人登记证书复印件</w:t>
      </w:r>
    </w:p>
    <w:p w14:paraId="5A790814">
      <w:pPr>
        <w:tabs>
          <w:tab w:val="left" w:pos="6300"/>
        </w:tabs>
        <w:snapToGrid w:val="0"/>
        <w:spacing w:line="500" w:lineRule="exact"/>
        <w:ind w:firstLine="570"/>
        <w:rPr>
          <w:rFonts w:hint="eastAsia" w:ascii="方正仿宋_GBK" w:hAnsi="宋体" w:eastAsia="方正仿宋_GBK"/>
          <w:sz w:val="24"/>
          <w:szCs w:val="24"/>
        </w:rPr>
      </w:pPr>
    </w:p>
    <w:p w14:paraId="4611EF5A">
      <w:pPr>
        <w:tabs>
          <w:tab w:val="left" w:pos="6300"/>
        </w:tabs>
        <w:snapToGrid w:val="0"/>
        <w:spacing w:line="500" w:lineRule="exact"/>
        <w:ind w:firstLine="570"/>
        <w:rPr>
          <w:rFonts w:hint="eastAsia" w:ascii="方正仿宋_GBK" w:hAnsi="宋体" w:eastAsia="方正仿宋_GBK"/>
        </w:rPr>
      </w:pPr>
    </w:p>
    <w:p w14:paraId="760688F9">
      <w:pPr>
        <w:tabs>
          <w:tab w:val="left" w:pos="6300"/>
        </w:tabs>
        <w:snapToGrid w:val="0"/>
        <w:spacing w:line="500" w:lineRule="exact"/>
        <w:ind w:firstLine="570"/>
        <w:rPr>
          <w:rFonts w:hint="eastAsia" w:ascii="方正仿宋_GBK" w:hAnsi="宋体" w:eastAsia="方正仿宋_GBK"/>
        </w:rPr>
      </w:pPr>
    </w:p>
    <w:p w14:paraId="6F76F5DF">
      <w:pPr>
        <w:tabs>
          <w:tab w:val="left" w:pos="6300"/>
        </w:tabs>
        <w:snapToGrid w:val="0"/>
        <w:spacing w:line="500" w:lineRule="exact"/>
        <w:ind w:firstLine="570"/>
        <w:rPr>
          <w:rFonts w:hint="eastAsia" w:ascii="方正仿宋_GBK" w:hAnsi="宋体" w:eastAsia="方正仿宋_GBK"/>
        </w:rPr>
      </w:pPr>
    </w:p>
    <w:p w14:paraId="34B41D65">
      <w:pPr>
        <w:tabs>
          <w:tab w:val="left" w:pos="6300"/>
        </w:tabs>
        <w:snapToGrid w:val="0"/>
        <w:spacing w:line="500" w:lineRule="exact"/>
        <w:ind w:firstLine="570"/>
        <w:rPr>
          <w:rFonts w:hint="eastAsia" w:ascii="方正仿宋_GBK" w:hAnsi="宋体" w:eastAsia="方正仿宋_GBK"/>
        </w:rPr>
      </w:pPr>
    </w:p>
    <w:p w14:paraId="5F664912">
      <w:pPr>
        <w:widowControl/>
        <w:spacing w:line="400" w:lineRule="exact"/>
        <w:ind w:firstLine="560" w:firstLineChars="200"/>
        <w:jc w:val="left"/>
        <w:rPr>
          <w:rFonts w:hint="eastAsia" w:ascii="方正仿宋_GBK" w:hAnsi="宋体" w:eastAsia="方正仿宋_GBK"/>
          <w:sz w:val="24"/>
          <w:szCs w:val="24"/>
        </w:rPr>
      </w:pPr>
      <w:r>
        <w:rPr>
          <w:rFonts w:ascii="方正仿宋_GBK" w:hAnsi="宋体" w:eastAsia="方正仿宋_GBK"/>
        </w:rPr>
        <w:br w:type="page"/>
      </w:r>
      <w:r>
        <w:rPr>
          <w:rFonts w:hint="eastAsia" w:ascii="方正仿宋_GBK" w:hAnsi="宋体" w:eastAsia="方正仿宋_GBK"/>
          <w:sz w:val="24"/>
          <w:szCs w:val="24"/>
        </w:rPr>
        <w:t>（二）法定代表人身份证明书（格式）</w:t>
      </w:r>
    </w:p>
    <w:p w14:paraId="422F14F0">
      <w:pPr>
        <w:tabs>
          <w:tab w:val="left" w:pos="6300"/>
        </w:tabs>
        <w:snapToGrid w:val="0"/>
        <w:spacing w:line="500" w:lineRule="exact"/>
        <w:ind w:firstLine="570"/>
        <w:rPr>
          <w:rFonts w:hint="eastAsia" w:ascii="方正仿宋_GBK" w:hAnsi="宋体" w:eastAsia="方正仿宋_GBK"/>
          <w:sz w:val="24"/>
        </w:rPr>
      </w:pPr>
    </w:p>
    <w:p w14:paraId="40ECB1D7">
      <w:pPr>
        <w:tabs>
          <w:tab w:val="left" w:pos="6300"/>
        </w:tabs>
        <w:snapToGrid w:val="0"/>
        <w:spacing w:line="500" w:lineRule="exact"/>
        <w:ind w:firstLine="570"/>
        <w:rPr>
          <w:rFonts w:hint="eastAsia" w:ascii="方正仿宋_GBK" w:hAnsi="宋体" w:eastAsia="方正仿宋_GBK"/>
          <w:color w:val="FF0000"/>
          <w:sz w:val="24"/>
          <w:u w:val="single"/>
          <w:lang w:val="en-US" w:eastAsia="zh-CN"/>
        </w:rPr>
      </w:pPr>
      <w:r>
        <w:rPr>
          <w:rFonts w:hint="eastAsia" w:ascii="方正仿宋_GBK" w:hAnsi="宋体" w:eastAsia="方正仿宋_GBK"/>
          <w:color w:val="auto"/>
          <w:sz w:val="24"/>
        </w:rPr>
        <w:t>询价项目名称：</w:t>
      </w:r>
      <w:r>
        <w:rPr>
          <w:rFonts w:hint="eastAsia" w:ascii="方正仿宋_GBK" w:hAnsi="宋体" w:eastAsia="方正仿宋_GBK"/>
          <w:color w:val="FF0000"/>
          <w:sz w:val="24"/>
          <w:u w:val="single"/>
          <w:lang w:val="en-US" w:eastAsia="zh-CN"/>
        </w:rPr>
        <w:t>重庆城市管理职业学院《艾香产品研发的关键技术研究及产品</w:t>
      </w:r>
    </w:p>
    <w:p w14:paraId="5C77A080">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FF0000"/>
          <w:sz w:val="24"/>
          <w:u w:val="single"/>
          <w:lang w:val="en-US" w:eastAsia="zh-CN"/>
        </w:rPr>
        <w:t>研制》横向项目耗材采购</w:t>
      </w:r>
    </w:p>
    <w:p w14:paraId="730F37C9">
      <w:pPr>
        <w:tabs>
          <w:tab w:val="left" w:pos="6300"/>
        </w:tabs>
        <w:snapToGrid w:val="0"/>
        <w:spacing w:line="500" w:lineRule="exact"/>
        <w:ind w:firstLine="570"/>
        <w:rPr>
          <w:rFonts w:hint="eastAsia" w:ascii="方正仿宋_GBK" w:hAnsi="宋体" w:eastAsia="方正仿宋_GBK"/>
          <w:sz w:val="24"/>
        </w:rPr>
      </w:pPr>
    </w:p>
    <w:p w14:paraId="61FF36C5">
      <w:pPr>
        <w:tabs>
          <w:tab w:val="left" w:pos="6300"/>
        </w:tabs>
        <w:snapToGrid w:val="0"/>
        <w:spacing w:line="500" w:lineRule="exact"/>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lang w:eastAsia="zh-CN"/>
        </w:rPr>
        <w:t>重庆城市管理职业学院</w:t>
      </w:r>
      <w:r>
        <w:rPr>
          <w:rFonts w:hint="eastAsia" w:ascii="方正仿宋_GBK" w:hAnsi="宋体" w:eastAsia="方正仿宋_GBK"/>
          <w:sz w:val="24"/>
        </w:rPr>
        <w:t>：</w:t>
      </w:r>
    </w:p>
    <w:p w14:paraId="3D44EB10">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（法定代表人姓名）在</w:t>
      </w:r>
      <w:r>
        <w:rPr>
          <w:rFonts w:hint="eastAsia" w:ascii="方正仿宋_GBK" w:hAnsi="宋体" w:eastAsia="方正仿宋_GBK"/>
          <w:sz w:val="24"/>
          <w:u w:val="single"/>
        </w:rPr>
        <w:t xml:space="preserve">                       </w:t>
      </w:r>
      <w:r>
        <w:rPr>
          <w:rFonts w:hint="eastAsia" w:ascii="方正仿宋_GBK" w:hAnsi="宋体" w:eastAsia="方正仿宋_GBK"/>
          <w:sz w:val="24"/>
        </w:rPr>
        <w:t>（供应商名称）任</w:t>
      </w:r>
      <w:r>
        <w:rPr>
          <w:rFonts w:hint="eastAsia" w:ascii="方正仿宋_GBK" w:hAnsi="宋体" w:eastAsia="方正仿宋_GBK"/>
          <w:sz w:val="24"/>
          <w:u w:val="single"/>
        </w:rPr>
        <w:t xml:space="preserve">    </w:t>
      </w:r>
      <w:r>
        <w:rPr>
          <w:rFonts w:hint="eastAsia" w:ascii="方正仿宋_GBK" w:hAnsi="宋体" w:eastAsia="方正仿宋_GBK"/>
          <w:sz w:val="24"/>
        </w:rPr>
        <w:t>（职务名称）职务，是（供应商名称）</w:t>
      </w:r>
      <w:r>
        <w:rPr>
          <w:rFonts w:hint="eastAsia" w:ascii="方正仿宋_GBK" w:hAnsi="宋体" w:eastAsia="方正仿宋_GBK"/>
          <w:sz w:val="24"/>
          <w:u w:val="single"/>
        </w:rPr>
        <w:t xml:space="preserve">              </w:t>
      </w:r>
      <w:r>
        <w:rPr>
          <w:rFonts w:hint="eastAsia" w:ascii="方正仿宋_GBK" w:hAnsi="宋体" w:eastAsia="方正仿宋_GBK"/>
          <w:sz w:val="24"/>
        </w:rPr>
        <w:t>的法定代表人。</w:t>
      </w:r>
    </w:p>
    <w:p w14:paraId="12B277F1">
      <w:pPr>
        <w:tabs>
          <w:tab w:val="left" w:pos="6300"/>
        </w:tabs>
        <w:snapToGrid w:val="0"/>
        <w:spacing w:line="500" w:lineRule="exact"/>
        <w:ind w:firstLine="570"/>
        <w:rPr>
          <w:rFonts w:hint="eastAsia" w:ascii="方正仿宋_GBK" w:hAnsi="宋体" w:eastAsia="方正仿宋_GBK"/>
          <w:sz w:val="24"/>
        </w:rPr>
      </w:pPr>
    </w:p>
    <w:p w14:paraId="29FC7FD9">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特此证明。</w:t>
      </w:r>
    </w:p>
    <w:p w14:paraId="06D69AFC">
      <w:pPr>
        <w:tabs>
          <w:tab w:val="left" w:pos="6300"/>
        </w:tabs>
        <w:snapToGrid w:val="0"/>
        <w:spacing w:line="500" w:lineRule="exact"/>
        <w:ind w:firstLine="570"/>
        <w:rPr>
          <w:rFonts w:hint="eastAsia" w:ascii="方正仿宋_GBK" w:hAnsi="宋体" w:eastAsia="方正仿宋_GBK"/>
          <w:sz w:val="24"/>
        </w:rPr>
      </w:pPr>
    </w:p>
    <w:p w14:paraId="7F177DBB">
      <w:pPr>
        <w:tabs>
          <w:tab w:val="left" w:pos="6300"/>
        </w:tabs>
        <w:snapToGrid w:val="0"/>
        <w:spacing w:line="500" w:lineRule="exact"/>
        <w:ind w:firstLine="570"/>
        <w:rPr>
          <w:rFonts w:hint="eastAsia" w:ascii="方正仿宋_GBK" w:hAnsi="宋体" w:eastAsia="方正仿宋_GBK"/>
          <w:sz w:val="24"/>
        </w:rPr>
      </w:pPr>
    </w:p>
    <w:p w14:paraId="503446CD">
      <w:pPr>
        <w:tabs>
          <w:tab w:val="left" w:pos="6300"/>
        </w:tabs>
        <w:snapToGrid w:val="0"/>
        <w:spacing w:line="500" w:lineRule="exact"/>
        <w:ind w:firstLine="570"/>
        <w:rPr>
          <w:rFonts w:hint="eastAsia" w:ascii="方正仿宋_GBK" w:hAnsi="宋体" w:eastAsia="方正仿宋_GBK"/>
          <w:sz w:val="24"/>
        </w:rPr>
      </w:pPr>
    </w:p>
    <w:p w14:paraId="66CAE1A8">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（供应商公章）</w:t>
      </w:r>
    </w:p>
    <w:p w14:paraId="070F5EA2">
      <w:pPr>
        <w:tabs>
          <w:tab w:val="left" w:pos="6300"/>
        </w:tabs>
        <w:snapToGrid w:val="0"/>
        <w:spacing w:line="500" w:lineRule="exact"/>
        <w:ind w:firstLine="570"/>
        <w:rPr>
          <w:rFonts w:hint="eastAsia" w:ascii="方正仿宋_GBK" w:hAnsi="宋体" w:eastAsia="方正仿宋_GBK"/>
          <w:sz w:val="24"/>
        </w:rPr>
      </w:pPr>
    </w:p>
    <w:p w14:paraId="5A611F7C">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年   月   日</w:t>
      </w:r>
    </w:p>
    <w:p w14:paraId="1FCE06F4">
      <w:pPr>
        <w:tabs>
          <w:tab w:val="left" w:pos="6300"/>
        </w:tabs>
        <w:snapToGrid w:val="0"/>
        <w:spacing w:line="500" w:lineRule="exact"/>
        <w:ind w:firstLine="570"/>
        <w:rPr>
          <w:rFonts w:hint="eastAsia" w:ascii="方正仿宋_GBK" w:hAnsi="宋体" w:eastAsia="方正仿宋_GBK"/>
          <w:sz w:val="24"/>
        </w:rPr>
      </w:pPr>
    </w:p>
    <w:p w14:paraId="20A66DAD">
      <w:pPr>
        <w:tabs>
          <w:tab w:val="left" w:pos="6300"/>
        </w:tabs>
        <w:snapToGrid w:val="0"/>
        <w:spacing w:line="500" w:lineRule="exact"/>
        <w:ind w:firstLine="570"/>
        <w:rPr>
          <w:rFonts w:hint="eastAsia" w:ascii="方正仿宋_GBK" w:hAnsi="宋体" w:eastAsia="方正仿宋_GBK"/>
          <w:sz w:val="24"/>
        </w:rPr>
      </w:pPr>
    </w:p>
    <w:p w14:paraId="4446E581">
      <w:pPr>
        <w:tabs>
          <w:tab w:val="left" w:pos="6300"/>
        </w:tabs>
        <w:snapToGrid w:val="0"/>
        <w:spacing w:line="500" w:lineRule="exact"/>
        <w:ind w:firstLine="570"/>
        <w:rPr>
          <w:rFonts w:hint="eastAsia" w:ascii="方正仿宋_GBK" w:hAnsi="仿宋" w:eastAsia="方正仿宋_GBK"/>
          <w:sz w:val="24"/>
        </w:rPr>
      </w:pPr>
      <w:r>
        <w:rPr>
          <w:rFonts w:hint="eastAsia" w:ascii="方正仿宋_GBK" w:hAnsi="仿宋" w:eastAsia="方正仿宋_GBK"/>
          <w:sz w:val="24"/>
        </w:rPr>
        <w:t>法定代表人电话：XXXXXXX      电子邮箱：XXXXXX@XXXXX（若授权他人办理并签署响应文件的可不填写）</w:t>
      </w:r>
    </w:p>
    <w:p w14:paraId="266175E1">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仿宋" w:eastAsia="方正仿宋_GBK"/>
          <w:sz w:val="24"/>
        </w:rPr>
        <w:t>（附：法定代表人身份证正反面复印件）</w:t>
      </w:r>
    </w:p>
    <w:p w14:paraId="66FEEBC6">
      <w:pPr>
        <w:tabs>
          <w:tab w:val="left" w:pos="6300"/>
        </w:tabs>
        <w:snapToGrid w:val="0"/>
        <w:spacing w:line="500" w:lineRule="exact"/>
        <w:ind w:firstLine="570"/>
        <w:rPr>
          <w:rFonts w:hint="eastAsia" w:ascii="方正仿宋_GBK" w:hAnsi="宋体" w:eastAsia="方正仿宋_GBK"/>
          <w:sz w:val="24"/>
        </w:rPr>
      </w:pPr>
    </w:p>
    <w:p w14:paraId="0AD6B15C">
      <w:pPr>
        <w:tabs>
          <w:tab w:val="left" w:pos="6300"/>
        </w:tabs>
        <w:snapToGrid w:val="0"/>
        <w:spacing w:line="500" w:lineRule="exact"/>
        <w:ind w:firstLine="570"/>
        <w:rPr>
          <w:rFonts w:hint="eastAsia" w:ascii="方正仿宋_GBK" w:hAnsi="宋体" w:eastAsia="方正仿宋_GBK"/>
          <w:sz w:val="24"/>
        </w:rPr>
      </w:pPr>
    </w:p>
    <w:p w14:paraId="19D1E647">
      <w:pPr>
        <w:tabs>
          <w:tab w:val="left" w:pos="6300"/>
        </w:tabs>
        <w:snapToGrid w:val="0"/>
        <w:spacing w:line="500" w:lineRule="exact"/>
        <w:ind w:firstLine="570"/>
        <w:rPr>
          <w:rFonts w:hint="eastAsia" w:ascii="方正仿宋_GBK" w:hAnsi="宋体" w:eastAsia="方正仿宋_GBK"/>
          <w:sz w:val="24"/>
        </w:rPr>
      </w:pPr>
    </w:p>
    <w:p w14:paraId="789D1622">
      <w:pPr>
        <w:tabs>
          <w:tab w:val="left" w:pos="6300"/>
        </w:tabs>
        <w:snapToGrid w:val="0"/>
        <w:spacing w:line="500" w:lineRule="exact"/>
        <w:ind w:firstLine="570"/>
        <w:rPr>
          <w:rFonts w:hint="eastAsia" w:ascii="方正仿宋_GBK" w:hAnsi="宋体" w:eastAsia="方正仿宋_GBK"/>
          <w:sz w:val="24"/>
        </w:rPr>
      </w:pPr>
    </w:p>
    <w:p w14:paraId="20E5D92B">
      <w:pPr>
        <w:tabs>
          <w:tab w:val="left" w:pos="6300"/>
        </w:tabs>
        <w:snapToGrid w:val="0"/>
        <w:spacing w:line="500" w:lineRule="exact"/>
        <w:ind w:firstLine="570"/>
        <w:rPr>
          <w:rFonts w:hint="eastAsia" w:ascii="方正仿宋_GBK" w:hAnsi="宋体" w:eastAsia="方正仿宋_GBK"/>
          <w:sz w:val="24"/>
        </w:rPr>
      </w:pPr>
    </w:p>
    <w:p w14:paraId="2F12135C">
      <w:pPr>
        <w:tabs>
          <w:tab w:val="left" w:pos="6300"/>
        </w:tabs>
        <w:snapToGrid w:val="0"/>
        <w:spacing w:line="500" w:lineRule="exact"/>
        <w:ind w:firstLine="570"/>
        <w:rPr>
          <w:rFonts w:hint="eastAsia" w:ascii="方正仿宋_GBK" w:hAnsi="宋体" w:eastAsia="方正仿宋_GBK"/>
          <w:sz w:val="24"/>
        </w:rPr>
      </w:pPr>
    </w:p>
    <w:p w14:paraId="6D1E7780">
      <w:pPr>
        <w:widowControl/>
        <w:spacing w:line="400" w:lineRule="exact"/>
        <w:ind w:firstLine="560" w:firstLineChars="200"/>
        <w:jc w:val="left"/>
        <w:rPr>
          <w:rFonts w:hint="eastAsia" w:ascii="方正仿宋_GBK" w:hAnsi="宋体" w:eastAsia="方正仿宋_GBK"/>
          <w:sz w:val="24"/>
          <w:szCs w:val="24"/>
        </w:rPr>
      </w:pPr>
      <w:r>
        <w:br w:type="column"/>
      </w:r>
      <w:r>
        <w:rPr>
          <w:rFonts w:hint="eastAsia" w:ascii="方正仿宋_GBK" w:hAnsi="宋体" w:eastAsia="方正仿宋_GBK"/>
          <w:sz w:val="24"/>
          <w:szCs w:val="24"/>
        </w:rPr>
        <w:t>（三）法定代表人授权委托书（格式）</w:t>
      </w:r>
    </w:p>
    <w:p w14:paraId="3BB3058F">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14:paraId="465ED8D7">
      <w:pPr>
        <w:tabs>
          <w:tab w:val="left" w:pos="6300"/>
        </w:tabs>
        <w:snapToGrid w:val="0"/>
        <w:spacing w:line="500" w:lineRule="exact"/>
        <w:ind w:firstLine="570"/>
        <w:rPr>
          <w:rFonts w:hint="eastAsia" w:ascii="方正仿宋_GBK" w:hAnsi="宋体" w:eastAsia="方正仿宋_GBK"/>
          <w:color w:val="FF0000"/>
          <w:sz w:val="24"/>
          <w:u w:val="single"/>
          <w:lang w:val="en-US" w:eastAsia="zh-CN"/>
        </w:rPr>
      </w:pPr>
      <w:r>
        <w:rPr>
          <w:rFonts w:hint="eastAsia" w:ascii="方正仿宋_GBK" w:hAnsi="宋体" w:eastAsia="方正仿宋_GBK"/>
          <w:color w:val="auto"/>
          <w:sz w:val="24"/>
        </w:rPr>
        <w:t>询价项目名称：</w:t>
      </w:r>
      <w:r>
        <w:rPr>
          <w:rFonts w:hint="eastAsia" w:ascii="方正仿宋_GBK" w:hAnsi="宋体" w:eastAsia="方正仿宋_GBK"/>
          <w:color w:val="FF0000"/>
          <w:sz w:val="24"/>
          <w:u w:val="single"/>
          <w:lang w:val="en-US" w:eastAsia="zh-CN"/>
        </w:rPr>
        <w:t>重庆城市管理职业学院《艾香产品研发的关键技术研究及产品</w:t>
      </w:r>
    </w:p>
    <w:p w14:paraId="0B59AB62">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color w:val="FF0000"/>
          <w:sz w:val="24"/>
          <w:u w:val="single"/>
          <w:lang w:val="en-US" w:eastAsia="zh-CN"/>
        </w:rPr>
        <w:t>研制》横向项目耗材采购</w:t>
      </w:r>
    </w:p>
    <w:p w14:paraId="4131DD81">
      <w:pPr>
        <w:tabs>
          <w:tab w:val="left" w:pos="6300"/>
        </w:tabs>
        <w:snapToGrid w:val="0"/>
        <w:spacing w:line="500" w:lineRule="exact"/>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lang w:eastAsia="zh-CN"/>
        </w:rPr>
        <w:t>重庆城市管理职业学院</w:t>
      </w:r>
      <w:r>
        <w:rPr>
          <w:rFonts w:hint="eastAsia" w:ascii="方正仿宋_GBK" w:hAnsi="宋体" w:eastAsia="方正仿宋_GBK"/>
          <w:sz w:val="24"/>
        </w:rPr>
        <w:t>：</w:t>
      </w:r>
    </w:p>
    <w:p w14:paraId="7088CD7E">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（供应商法定代表人名称）是</w:t>
      </w:r>
      <w:r>
        <w:rPr>
          <w:rFonts w:hint="eastAsia" w:ascii="方正仿宋_GBK" w:hAnsi="宋体" w:eastAsia="方正仿宋_GBK"/>
          <w:sz w:val="24"/>
          <w:u w:val="single"/>
        </w:rPr>
        <w:t xml:space="preserve">                    </w:t>
      </w:r>
      <w:r>
        <w:rPr>
          <w:rFonts w:hint="eastAsia" w:ascii="方正仿宋_GBK" w:hAnsi="宋体" w:eastAsia="方正仿宋_GBK"/>
          <w:sz w:val="24"/>
        </w:rPr>
        <w:t>（供应商名称）的法定代表人，特授权</w:t>
      </w:r>
      <w:r>
        <w:rPr>
          <w:rFonts w:hint="eastAsia" w:ascii="方正仿宋_GBK" w:hAnsi="宋体" w:eastAsia="方正仿宋_GBK"/>
          <w:sz w:val="24"/>
          <w:u w:val="single"/>
        </w:rPr>
        <w:t xml:space="preserve">          </w:t>
      </w:r>
      <w:r>
        <w:rPr>
          <w:rFonts w:hint="eastAsia" w:ascii="方正仿宋_GBK" w:hAnsi="宋体" w:eastAsia="方正仿宋_GBK"/>
          <w:sz w:val="24"/>
        </w:rPr>
        <w:t>（被授权人姓名及身份证代码）代表我单位全权办理上述项目的报价、签约等具体工作，并签署全部有关文件、协议及合同。</w:t>
      </w:r>
    </w:p>
    <w:p w14:paraId="5CC6F1DF">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我单位对被授权人的</w:t>
      </w:r>
      <w:r>
        <w:rPr>
          <w:rFonts w:hint="eastAsia" w:ascii="方正仿宋_GBK" w:hAnsi="宋体" w:eastAsia="方正仿宋_GBK"/>
          <w:sz w:val="24"/>
          <w:szCs w:val="28"/>
        </w:rPr>
        <w:t>签署</w:t>
      </w:r>
      <w:r>
        <w:rPr>
          <w:rFonts w:hint="eastAsia" w:ascii="方正仿宋_GBK" w:hAnsi="宋体" w:eastAsia="方正仿宋_GBK"/>
          <w:sz w:val="24"/>
        </w:rPr>
        <w:t>负全部责任。</w:t>
      </w:r>
    </w:p>
    <w:p w14:paraId="0C38C77D">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在撤销授权的书面通知以前，本授权书一直有效。被授权人在授权书有效期内签署的所有文件不因授权的撤销而失效。</w:t>
      </w:r>
    </w:p>
    <w:p w14:paraId="613D4B30">
      <w:pPr>
        <w:tabs>
          <w:tab w:val="left" w:pos="6300"/>
        </w:tabs>
        <w:snapToGrid w:val="0"/>
        <w:spacing w:line="500" w:lineRule="exact"/>
        <w:ind w:firstLine="570"/>
        <w:rPr>
          <w:rFonts w:hint="eastAsia" w:ascii="方正仿宋_GBK" w:hAnsi="宋体" w:eastAsia="方正仿宋_GBK"/>
          <w:sz w:val="24"/>
        </w:rPr>
      </w:pPr>
    </w:p>
    <w:p w14:paraId="61AE97D0">
      <w:pPr>
        <w:tabs>
          <w:tab w:val="left" w:pos="6300"/>
        </w:tabs>
        <w:snapToGrid w:val="0"/>
        <w:spacing w:line="500" w:lineRule="exact"/>
        <w:ind w:firstLine="570"/>
        <w:rPr>
          <w:rFonts w:hint="eastAsia" w:ascii="方正仿宋_GBK" w:hAnsi="宋体" w:eastAsia="方正仿宋_GBK"/>
          <w:sz w:val="24"/>
        </w:rPr>
      </w:pPr>
    </w:p>
    <w:p w14:paraId="2803961D">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被授权人：                                 供应商法定代表人：</w:t>
      </w:r>
    </w:p>
    <w:p w14:paraId="6A6609E4">
      <w:pPr>
        <w:tabs>
          <w:tab w:val="left" w:pos="6300"/>
        </w:tabs>
        <w:snapToGrid w:val="0"/>
        <w:spacing w:line="500" w:lineRule="exact"/>
        <w:ind w:firstLine="570"/>
        <w:rPr>
          <w:rFonts w:hint="eastAsia" w:ascii="方正仿宋_GBK" w:hAnsi="宋体" w:eastAsia="方正仿宋_GBK"/>
          <w:sz w:val="24"/>
          <w:szCs w:val="28"/>
        </w:rPr>
      </w:pPr>
      <w:r>
        <w:rPr>
          <w:rFonts w:hint="eastAsia" w:ascii="方正仿宋_GBK" w:hAnsi="宋体" w:eastAsia="方正仿宋_GBK"/>
          <w:sz w:val="24"/>
          <w:szCs w:val="28"/>
        </w:rPr>
        <w:t>（签署或盖章）                                （签署或盖章）</w:t>
      </w:r>
    </w:p>
    <w:p w14:paraId="5C513F84">
      <w:pPr>
        <w:tabs>
          <w:tab w:val="left" w:pos="6300"/>
        </w:tabs>
        <w:snapToGrid w:val="0"/>
        <w:spacing w:line="500" w:lineRule="exact"/>
        <w:ind w:firstLine="570"/>
        <w:rPr>
          <w:rFonts w:hint="eastAsia" w:ascii="方正仿宋_GBK" w:hAnsi="宋体" w:eastAsia="方正仿宋_GBK"/>
          <w:sz w:val="24"/>
          <w:szCs w:val="28"/>
        </w:rPr>
      </w:pPr>
    </w:p>
    <w:p w14:paraId="39213D56">
      <w:pPr>
        <w:tabs>
          <w:tab w:val="left" w:pos="6300"/>
        </w:tabs>
        <w:snapToGrid w:val="0"/>
        <w:spacing w:line="500" w:lineRule="exact"/>
        <w:ind w:firstLine="570"/>
        <w:rPr>
          <w:rFonts w:hint="eastAsia" w:ascii="方正仿宋_GBK" w:hAnsi="宋体" w:eastAsia="方正仿宋_GBK"/>
          <w:sz w:val="24"/>
        </w:rPr>
      </w:pPr>
    </w:p>
    <w:p w14:paraId="1DA3AB64">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（附：被授权人身份证正反面复印件）</w:t>
      </w:r>
    </w:p>
    <w:p w14:paraId="0B36AB02">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14:paraId="5C25E2BC">
      <w:pPr>
        <w:tabs>
          <w:tab w:val="left" w:pos="6300"/>
        </w:tabs>
        <w:snapToGrid w:val="0"/>
        <w:spacing w:line="500" w:lineRule="exact"/>
        <w:ind w:firstLine="570"/>
        <w:rPr>
          <w:rFonts w:hint="eastAsia" w:ascii="方正仿宋_GBK" w:hAnsi="宋体" w:eastAsia="方正仿宋_GBK"/>
          <w:sz w:val="24"/>
        </w:rPr>
      </w:pPr>
    </w:p>
    <w:p w14:paraId="03EC141E">
      <w:pPr>
        <w:tabs>
          <w:tab w:val="left" w:pos="6300"/>
        </w:tabs>
        <w:snapToGrid w:val="0"/>
        <w:spacing w:line="500" w:lineRule="exact"/>
        <w:ind w:firstLine="570"/>
        <w:rPr>
          <w:rFonts w:hint="eastAsia" w:ascii="方正仿宋_GBK" w:hAnsi="宋体" w:eastAsia="方正仿宋_GBK"/>
          <w:sz w:val="24"/>
        </w:rPr>
      </w:pPr>
    </w:p>
    <w:p w14:paraId="05D682AF">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（供应商公章）</w:t>
      </w:r>
    </w:p>
    <w:p w14:paraId="66376262">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年   月   日</w:t>
      </w:r>
    </w:p>
    <w:p w14:paraId="46F4F28B">
      <w:pPr>
        <w:tabs>
          <w:tab w:val="left" w:pos="6300"/>
        </w:tabs>
        <w:snapToGrid w:val="0"/>
        <w:spacing w:line="500" w:lineRule="exact"/>
        <w:ind w:right="480" w:firstLine="570"/>
        <w:jc w:val="left"/>
        <w:rPr>
          <w:rFonts w:hint="eastAsia" w:ascii="方正仿宋_GBK" w:hAnsi="仿宋" w:eastAsia="方正仿宋_GBK"/>
          <w:sz w:val="24"/>
        </w:rPr>
      </w:pPr>
      <w:r>
        <w:rPr>
          <w:rFonts w:hint="eastAsia" w:ascii="方正仿宋_GBK" w:hAnsi="仿宋" w:eastAsia="方正仿宋_GBK"/>
          <w:sz w:val="24"/>
        </w:rPr>
        <w:t>被授权人电话：XXXXXXX     电子邮箱：XXXXXX@XXXXX（若法定代表人办理并签署响应文件的可不填写）</w:t>
      </w:r>
    </w:p>
    <w:p w14:paraId="50300932">
      <w:pPr>
        <w:tabs>
          <w:tab w:val="left" w:pos="6300"/>
        </w:tabs>
        <w:snapToGrid w:val="0"/>
        <w:spacing w:line="500" w:lineRule="exact"/>
        <w:ind w:right="480" w:firstLine="570"/>
        <w:jc w:val="left"/>
        <w:rPr>
          <w:rFonts w:hint="eastAsia" w:ascii="方正仿宋_GBK" w:hAnsi="仿宋" w:eastAsia="方正仿宋_GBK"/>
          <w:sz w:val="24"/>
        </w:rPr>
      </w:pPr>
      <w:r>
        <w:rPr>
          <w:rFonts w:hint="eastAsia" w:ascii="方正仿宋_GBK" w:hAnsi="仿宋" w:eastAsia="方正仿宋_GBK"/>
          <w:sz w:val="24"/>
        </w:rPr>
        <w:t>注：</w:t>
      </w:r>
    </w:p>
    <w:p w14:paraId="5528477E">
      <w:pPr>
        <w:tabs>
          <w:tab w:val="left" w:pos="6300"/>
        </w:tabs>
        <w:snapToGrid w:val="0"/>
        <w:spacing w:line="500" w:lineRule="exact"/>
        <w:ind w:right="480" w:firstLine="570"/>
        <w:jc w:val="left"/>
        <w:rPr>
          <w:rFonts w:hint="eastAsia" w:ascii="方正仿宋_GBK" w:hAnsi="仿宋" w:eastAsia="方正仿宋_GBK"/>
          <w:sz w:val="24"/>
        </w:rPr>
      </w:pPr>
      <w:r>
        <w:rPr>
          <w:rFonts w:hint="eastAsia" w:ascii="方正仿宋_GBK" w:hAnsi="仿宋" w:eastAsia="方正仿宋_GBK"/>
          <w:sz w:val="24"/>
        </w:rPr>
        <w:t>1.若为法定代表人办理并签署响应文件的，不提供此文件。</w:t>
      </w:r>
    </w:p>
    <w:p w14:paraId="1010B44D">
      <w:pPr>
        <w:tabs>
          <w:tab w:val="left" w:pos="6300"/>
        </w:tabs>
        <w:snapToGrid w:val="0"/>
        <w:spacing w:line="400" w:lineRule="exact"/>
        <w:ind w:firstLine="573"/>
        <w:rPr>
          <w:rFonts w:hint="eastAsia" w:ascii="方正仿宋_GBK" w:hAnsi="仿宋" w:eastAsia="方正仿宋_GBK"/>
          <w:sz w:val="24"/>
        </w:rPr>
      </w:pPr>
      <w:r>
        <w:rPr>
          <w:rFonts w:hint="eastAsia" w:ascii="方正仿宋_GBK" w:hAnsi="仿宋" w:eastAsia="方正仿宋_GBK"/>
          <w:sz w:val="24"/>
        </w:rPr>
        <w:t>2.若为联合体参与的，法定代表人授权委托书由联合体主办方</w:t>
      </w:r>
      <w:r>
        <w:rPr>
          <w:rFonts w:hint="eastAsia" w:ascii="方正仿宋_GBK" w:hAnsi="仿宋" w:eastAsia="方正仿宋_GBK" w:cs="宋体"/>
          <w:kern w:val="0"/>
          <w:sz w:val="24"/>
          <w:szCs w:val="24"/>
        </w:rPr>
        <w:t>（主体）</w:t>
      </w:r>
      <w:r>
        <w:rPr>
          <w:rFonts w:hint="eastAsia" w:ascii="方正仿宋_GBK" w:hAnsi="仿宋" w:eastAsia="方正仿宋_GBK"/>
          <w:sz w:val="24"/>
        </w:rPr>
        <w:t>出具。</w:t>
      </w:r>
    </w:p>
    <w:p w14:paraId="29EC45EF">
      <w:pPr>
        <w:widowControl/>
        <w:spacing w:line="400" w:lineRule="exact"/>
        <w:ind w:firstLine="560" w:firstLineChars="200"/>
        <w:jc w:val="left"/>
        <w:rPr>
          <w:rFonts w:hint="eastAsia" w:ascii="方正仿宋_GBK" w:hAnsi="宋体" w:eastAsia="方正仿宋_GBK"/>
          <w:sz w:val="24"/>
          <w:szCs w:val="24"/>
        </w:rPr>
      </w:pPr>
      <w:r>
        <w:rPr>
          <w:rFonts w:ascii="宋体" w:hAnsi="宋体"/>
        </w:rPr>
        <w:br w:type="column"/>
      </w:r>
      <w:r>
        <w:rPr>
          <w:rFonts w:hint="eastAsia" w:ascii="方正仿宋_GBK" w:hAnsi="宋体" w:eastAsia="方正仿宋_GBK"/>
          <w:sz w:val="24"/>
          <w:szCs w:val="24"/>
        </w:rPr>
        <w:t>（四）基本资格条件承诺函（格式）</w:t>
      </w:r>
    </w:p>
    <w:p w14:paraId="75AF2E31">
      <w:pPr>
        <w:tabs>
          <w:tab w:val="left" w:pos="6300"/>
        </w:tabs>
        <w:snapToGrid w:val="0"/>
        <w:spacing w:line="500" w:lineRule="exact"/>
        <w:ind w:firstLine="643" w:firstLineChars="20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基本资格条件承诺函</w:t>
      </w:r>
    </w:p>
    <w:p w14:paraId="606DA106">
      <w:pPr>
        <w:tabs>
          <w:tab w:val="left" w:pos="6300"/>
        </w:tabs>
        <w:snapToGrid w:val="0"/>
        <w:spacing w:line="530" w:lineRule="exact"/>
        <w:rPr>
          <w:sz w:val="24"/>
        </w:rPr>
      </w:pPr>
    </w:p>
    <w:p w14:paraId="12D119D1">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致</w:t>
      </w:r>
      <w:r>
        <w:rPr>
          <w:rFonts w:hint="eastAsia" w:ascii="方正仿宋_GBK" w:hAnsi="仿宋" w:eastAsia="方正仿宋_GBK"/>
          <w:sz w:val="24"/>
          <w:u w:val="single"/>
          <w:lang w:eastAsia="zh-CN"/>
        </w:rPr>
        <w:t>重庆城市管理职业学院</w:t>
      </w:r>
      <w:r>
        <w:rPr>
          <w:rFonts w:hint="eastAsia" w:ascii="方正仿宋_GBK" w:hAnsi="仿宋" w:eastAsia="方正仿宋_GBK"/>
          <w:sz w:val="24"/>
        </w:rPr>
        <w:t>：</w:t>
      </w:r>
    </w:p>
    <w:p w14:paraId="362BB74D">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w:t>
      </w:r>
      <w:r>
        <w:rPr>
          <w:rFonts w:hint="eastAsia" w:ascii="方正仿宋_GBK" w:hAnsi="仿宋" w:eastAsia="方正仿宋_GBK"/>
          <w:sz w:val="24"/>
          <w:u w:val="single"/>
        </w:rPr>
        <w:t xml:space="preserve">              </w:t>
      </w:r>
      <w:r>
        <w:rPr>
          <w:rFonts w:hint="eastAsia" w:ascii="方正仿宋_GBK" w:hAnsi="仿宋" w:eastAsia="方正仿宋_GBK"/>
          <w:sz w:val="24"/>
        </w:rPr>
        <w:t>（供应商名称）郑重承诺：</w:t>
      </w:r>
    </w:p>
    <w:p w14:paraId="56EF675A">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1.我方具有良好的商业信誉和健全的财务会计制度，具有履行合同所必需的设备和专业技术能力，具</w:t>
      </w:r>
      <w:r>
        <w:rPr>
          <w:rFonts w:hint="eastAsia" w:ascii="方正仿宋_GBK" w:hAnsi="仿宋" w:eastAsia="方正仿宋_GBK"/>
          <w:sz w:val="24"/>
          <w:lang w:val="zh-CN"/>
        </w:rPr>
        <w:t>有依法缴纳税收和社会保障金的良好记录</w:t>
      </w:r>
      <w:r>
        <w:rPr>
          <w:rFonts w:hint="eastAsia" w:ascii="方正仿宋_GBK" w:hAnsi="仿宋" w:eastAsia="方正仿宋_GBK"/>
          <w:sz w:val="24"/>
        </w:rPr>
        <w:t>，参加本项目采购活动前三年内无重大违法活动记录。</w:t>
      </w:r>
    </w:p>
    <w:p w14:paraId="60083C21">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2.我方未列入在信用中国网站（www.creditchina.gov.cn）“失信被执行人”、“重大税收违法案件当事人名单”中，也未列入中国</w:t>
      </w:r>
      <w:r>
        <w:rPr>
          <w:rFonts w:hint="eastAsia" w:ascii="方正仿宋_GBK" w:hAnsi="仿宋" w:eastAsia="方正仿宋_GBK"/>
          <w:sz w:val="24"/>
          <w:lang w:eastAsia="zh-CN"/>
        </w:rPr>
        <w:t>采购</w:t>
      </w:r>
      <w:r>
        <w:rPr>
          <w:rFonts w:hint="eastAsia" w:ascii="方正仿宋_GBK" w:hAnsi="仿宋" w:eastAsia="方正仿宋_GBK"/>
          <w:sz w:val="24"/>
        </w:rPr>
        <w:t>网（www.ccgp.gov.cn）“</w:t>
      </w:r>
      <w:r>
        <w:rPr>
          <w:rFonts w:hint="eastAsia" w:ascii="方正仿宋_GBK" w:hAnsi="仿宋" w:eastAsia="方正仿宋_GBK"/>
          <w:sz w:val="24"/>
          <w:lang w:eastAsia="zh-CN"/>
        </w:rPr>
        <w:t>采购</w:t>
      </w:r>
      <w:r>
        <w:rPr>
          <w:rFonts w:hint="eastAsia" w:ascii="方正仿宋_GBK" w:hAnsi="仿宋" w:eastAsia="方正仿宋_GBK"/>
          <w:sz w:val="24"/>
        </w:rPr>
        <w:t>严重违法失信行为记录名单”中。</w:t>
      </w:r>
    </w:p>
    <w:p w14:paraId="63959992">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3.我方在采购项目评审（评标）环节结束后，随时接受采购人、采购代理机构的检查验证，配合提供相关证明材料，证明符合《中华人民共和国</w:t>
      </w:r>
      <w:r>
        <w:rPr>
          <w:rFonts w:hint="eastAsia" w:ascii="方正仿宋_GBK" w:hAnsi="仿宋" w:eastAsia="方正仿宋_GBK"/>
          <w:sz w:val="24"/>
          <w:lang w:eastAsia="zh-CN"/>
        </w:rPr>
        <w:t>采购</w:t>
      </w:r>
      <w:r>
        <w:rPr>
          <w:rFonts w:hint="eastAsia" w:ascii="方正仿宋_GBK" w:hAnsi="仿宋" w:eastAsia="方正仿宋_GBK"/>
          <w:sz w:val="24"/>
        </w:rPr>
        <w:t>法》规定的供应商基本资格条件。</w:t>
      </w:r>
    </w:p>
    <w:p w14:paraId="58C0B9ED">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我方对以上承诺负全部法律责任。</w:t>
      </w:r>
    </w:p>
    <w:p w14:paraId="3344D7D5">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特此承诺。</w:t>
      </w:r>
    </w:p>
    <w:p w14:paraId="084194E7">
      <w:pPr>
        <w:tabs>
          <w:tab w:val="left" w:pos="6300"/>
        </w:tabs>
        <w:snapToGrid w:val="0"/>
        <w:spacing w:line="500" w:lineRule="exact"/>
        <w:ind w:firstLine="480" w:firstLineChars="200"/>
        <w:rPr>
          <w:rFonts w:hint="eastAsia" w:ascii="方正仿宋_GBK" w:hAnsi="仿宋" w:eastAsia="方正仿宋_GBK"/>
          <w:sz w:val="24"/>
        </w:rPr>
      </w:pPr>
    </w:p>
    <w:p w14:paraId="2C8CBFC6">
      <w:pPr>
        <w:tabs>
          <w:tab w:val="left" w:pos="6300"/>
        </w:tabs>
        <w:snapToGrid w:val="0"/>
        <w:spacing w:line="500" w:lineRule="exact"/>
        <w:ind w:firstLine="480" w:firstLineChars="200"/>
        <w:jc w:val="right"/>
        <w:rPr>
          <w:rFonts w:hint="eastAsia" w:ascii="方正仿宋_GBK" w:hAnsi="仿宋" w:eastAsia="方正仿宋_GBK"/>
          <w:sz w:val="24"/>
        </w:rPr>
      </w:pPr>
      <w:r>
        <w:rPr>
          <w:rFonts w:hint="eastAsia" w:ascii="方正仿宋_GBK" w:hAnsi="仿宋" w:eastAsia="方正仿宋_GBK"/>
          <w:sz w:val="24"/>
        </w:rPr>
        <w:t>（供应商公章）</w:t>
      </w:r>
    </w:p>
    <w:p w14:paraId="279FAB30">
      <w:pPr>
        <w:widowControl/>
        <w:spacing w:line="400" w:lineRule="exact"/>
        <w:ind w:firstLine="7920" w:firstLineChars="3300"/>
        <w:jc w:val="left"/>
        <w:rPr>
          <w:rFonts w:hint="eastAsia" w:ascii="方正仿宋_GBK" w:hAnsi="宋体" w:eastAsia="方正仿宋_GBK"/>
          <w:sz w:val="24"/>
          <w:szCs w:val="24"/>
        </w:rPr>
      </w:pPr>
      <w:r>
        <w:rPr>
          <w:rFonts w:hint="eastAsia" w:ascii="方正仿宋_GBK" w:hAnsi="仿宋" w:eastAsia="方正仿宋_GBK"/>
          <w:sz w:val="24"/>
        </w:rPr>
        <w:t>年   月   日</w:t>
      </w:r>
    </w:p>
    <w:p w14:paraId="4CC1B2B7">
      <w:pPr>
        <w:widowControl/>
        <w:spacing w:line="400" w:lineRule="exact"/>
        <w:ind w:firstLine="560" w:firstLineChars="200"/>
        <w:jc w:val="left"/>
        <w:rPr>
          <w:rFonts w:hint="eastAsia" w:ascii="方正仿宋_GBK" w:hAnsi="宋体" w:eastAsia="方正仿宋_GBK"/>
          <w:color w:val="FF0000"/>
          <w:sz w:val="24"/>
          <w:szCs w:val="24"/>
          <w:highlight w:val="none"/>
        </w:rPr>
      </w:pPr>
      <w:r>
        <w:rPr>
          <w:rFonts w:ascii="方正仿宋_GBK" w:hAnsi="宋体" w:eastAsia="方正仿宋_GBK"/>
        </w:rPr>
        <w:br w:type="page"/>
      </w:r>
      <w:r>
        <w:rPr>
          <w:rFonts w:hint="eastAsia" w:ascii="方正仿宋_GBK" w:hAnsi="宋体" w:eastAsia="方正仿宋_GBK"/>
          <w:color w:val="FF0000"/>
          <w:sz w:val="24"/>
          <w:szCs w:val="24"/>
          <w:highlight w:val="none"/>
        </w:rPr>
        <w:t>（五）特定资格条件证书或证明文件</w:t>
      </w:r>
    </w:p>
    <w:p w14:paraId="5DFA4355">
      <w:pPr>
        <w:widowControl/>
        <w:spacing w:line="400" w:lineRule="exact"/>
        <w:ind w:firstLine="480" w:firstLineChars="200"/>
        <w:jc w:val="left"/>
        <w:rPr>
          <w:rFonts w:hint="eastAsia" w:ascii="方正仿宋_GBK" w:hAnsi="宋体" w:eastAsia="方正仿宋_GBK"/>
          <w:sz w:val="24"/>
          <w:szCs w:val="24"/>
        </w:rPr>
      </w:pPr>
    </w:p>
    <w:p w14:paraId="3F5264EA">
      <w:pPr>
        <w:pStyle w:val="4"/>
        <w:adjustRightInd w:val="0"/>
        <w:snapToGrid w:val="0"/>
        <w:spacing w:before="0" w:after="0" w:line="400" w:lineRule="exact"/>
        <w:ind w:firstLine="482" w:firstLineChars="200"/>
        <w:rPr>
          <w:rFonts w:hint="eastAsia" w:ascii="方正仿宋_GBK" w:hAnsi="宋体" w:eastAsia="方正仿宋_GBK"/>
          <w:sz w:val="24"/>
        </w:rPr>
      </w:pPr>
      <w:r>
        <w:rPr>
          <w:rFonts w:ascii="方正仿宋_GBK" w:hAnsi="宋体" w:eastAsia="方正仿宋_GBK"/>
          <w:sz w:val="24"/>
          <w:szCs w:val="24"/>
        </w:rPr>
        <w:br w:type="page"/>
      </w:r>
      <w:bookmarkStart w:id="168" w:name="_Toc65660383"/>
      <w:bookmarkStart w:id="169" w:name="_Toc2080"/>
      <w:bookmarkStart w:id="170" w:name="_Toc17010"/>
      <w:bookmarkStart w:id="171" w:name="_Toc3274"/>
      <w:bookmarkStart w:id="172" w:name="_Toc15815"/>
      <w:r>
        <w:rPr>
          <w:rFonts w:hint="eastAsia" w:ascii="方正仿宋_GBK" w:hAnsi="宋体" w:eastAsia="方正仿宋_GBK"/>
          <w:sz w:val="24"/>
          <w:szCs w:val="24"/>
          <w:lang w:eastAsia="zh-CN"/>
        </w:rPr>
        <w:t>四</w:t>
      </w:r>
      <w:r>
        <w:rPr>
          <w:rFonts w:hint="eastAsia" w:ascii="方正仿宋_GBK" w:hAnsi="宋体" w:eastAsia="方正仿宋_GBK"/>
          <w:sz w:val="24"/>
        </w:rPr>
        <w:t>、</w:t>
      </w:r>
      <w:bookmarkEnd w:id="165"/>
      <w:bookmarkEnd w:id="166"/>
      <w:bookmarkEnd w:id="167"/>
      <w:r>
        <w:rPr>
          <w:rFonts w:hint="eastAsia" w:ascii="方正仿宋_GBK" w:hAnsi="宋体" w:eastAsia="方正仿宋_GBK"/>
          <w:sz w:val="24"/>
        </w:rPr>
        <w:t>其他资料</w:t>
      </w:r>
      <w:bookmarkEnd w:id="168"/>
      <w:bookmarkEnd w:id="169"/>
      <w:bookmarkEnd w:id="170"/>
      <w:bookmarkEnd w:id="171"/>
      <w:bookmarkEnd w:id="172"/>
    </w:p>
    <w:p w14:paraId="7F41282A">
      <w:pPr>
        <w:widowControl/>
        <w:spacing w:line="400" w:lineRule="exact"/>
        <w:ind w:firstLine="480" w:firstLineChars="200"/>
        <w:jc w:val="left"/>
        <w:rPr>
          <w:rFonts w:hint="eastAsia" w:ascii="方正仿宋_GBK" w:hAnsi="宋体" w:eastAsia="方正仿宋_GBK"/>
          <w:sz w:val="24"/>
          <w:szCs w:val="24"/>
        </w:rPr>
      </w:pPr>
      <w:r>
        <w:rPr>
          <w:rFonts w:hint="eastAsia" w:ascii="方正仿宋_GBK" w:hAnsi="宋体" w:eastAsia="方正仿宋_GBK"/>
          <w:sz w:val="24"/>
          <w:szCs w:val="24"/>
        </w:rPr>
        <w:t>（一）其他与项目有关的资料（</w:t>
      </w:r>
      <w:r>
        <w:rPr>
          <w:rFonts w:hint="eastAsia" w:ascii="方正仿宋_GBK" w:hAnsi="宋体" w:eastAsia="方正仿宋_GBK"/>
          <w:sz w:val="24"/>
          <w:szCs w:val="24"/>
          <w:lang w:eastAsia="zh-CN"/>
        </w:rPr>
        <w:t>如果有，</w:t>
      </w:r>
      <w:r>
        <w:rPr>
          <w:rFonts w:hint="eastAsia" w:ascii="方正仿宋_GBK" w:hAnsi="宋体" w:eastAsia="方正仿宋_GBK"/>
          <w:sz w:val="24"/>
          <w:szCs w:val="24"/>
        </w:rPr>
        <w:t>格式自定</w:t>
      </w:r>
      <w:r>
        <w:rPr>
          <w:rFonts w:hint="eastAsia" w:ascii="方正仿宋_GBK" w:hAnsi="宋体" w:eastAsia="方正仿宋_GBK"/>
          <w:sz w:val="24"/>
          <w:szCs w:val="24"/>
          <w:lang w:eastAsia="zh-CN"/>
        </w:rPr>
        <w:t>，没有则删除此条</w:t>
      </w:r>
      <w:r>
        <w:rPr>
          <w:rFonts w:hint="eastAsia" w:ascii="方正仿宋_GBK" w:hAnsi="宋体" w:eastAsia="方正仿宋_GBK"/>
          <w:sz w:val="24"/>
          <w:szCs w:val="24"/>
        </w:rPr>
        <w:t>）</w:t>
      </w:r>
    </w:p>
    <w:p w14:paraId="000B955A">
      <w:pPr>
        <w:spacing w:line="360" w:lineRule="auto"/>
        <w:ind w:firstLine="480" w:firstLineChars="200"/>
        <w:rPr>
          <w:rFonts w:hint="eastAsia" w:ascii="方正仿宋_GBK" w:hAnsi="宋体" w:eastAsia="方正仿宋_GBK"/>
          <w:sz w:val="24"/>
          <w:szCs w:val="24"/>
        </w:rPr>
      </w:pPr>
    </w:p>
    <w:p w14:paraId="40DEB6AB">
      <w:pPr>
        <w:spacing w:line="360" w:lineRule="auto"/>
        <w:ind w:firstLine="480" w:firstLineChars="200"/>
        <w:jc w:val="center"/>
        <w:rPr>
          <w:rFonts w:hint="eastAsia" w:ascii="方正仿宋_GBK" w:hAnsi="宋体" w:eastAsia="方正仿宋_GBK"/>
          <w:sz w:val="24"/>
          <w:szCs w:val="24"/>
        </w:rPr>
      </w:pPr>
    </w:p>
    <w:p w14:paraId="390600F7">
      <w:pPr>
        <w:spacing w:line="360" w:lineRule="auto"/>
        <w:ind w:firstLine="480" w:firstLineChars="200"/>
        <w:jc w:val="center"/>
        <w:rPr>
          <w:rFonts w:hint="eastAsia" w:ascii="方正仿宋_GBK" w:hAnsi="宋体" w:eastAsia="方正仿宋_GBK"/>
          <w:sz w:val="24"/>
          <w:szCs w:val="24"/>
        </w:rPr>
      </w:pPr>
    </w:p>
    <w:p w14:paraId="2E9A8E98">
      <w:pPr>
        <w:spacing w:line="360" w:lineRule="auto"/>
        <w:ind w:firstLine="480" w:firstLineChars="200"/>
        <w:jc w:val="center"/>
        <w:rPr>
          <w:rFonts w:hint="eastAsia" w:ascii="方正仿宋_GBK" w:hAnsi="宋体" w:eastAsia="方正仿宋_GBK"/>
          <w:sz w:val="24"/>
          <w:szCs w:val="24"/>
        </w:rPr>
      </w:pPr>
    </w:p>
    <w:p w14:paraId="117180E4">
      <w:pPr>
        <w:spacing w:line="360" w:lineRule="auto"/>
        <w:ind w:firstLine="480" w:firstLineChars="200"/>
        <w:jc w:val="center"/>
        <w:rPr>
          <w:rFonts w:hint="eastAsia" w:ascii="方正仿宋_GBK" w:hAnsi="宋体" w:eastAsia="方正仿宋_GBK"/>
          <w:sz w:val="24"/>
          <w:szCs w:val="24"/>
        </w:rPr>
      </w:pPr>
    </w:p>
    <w:p w14:paraId="2241919B">
      <w:pPr>
        <w:spacing w:line="360" w:lineRule="auto"/>
        <w:ind w:firstLine="480" w:firstLineChars="200"/>
        <w:jc w:val="center"/>
        <w:rPr>
          <w:rFonts w:hint="eastAsia" w:ascii="方正仿宋_GBK" w:hAnsi="宋体" w:eastAsia="方正仿宋_GBK"/>
          <w:sz w:val="24"/>
          <w:szCs w:val="24"/>
        </w:rPr>
      </w:pPr>
    </w:p>
    <w:p w14:paraId="7CF11365">
      <w:pPr>
        <w:spacing w:line="360" w:lineRule="auto"/>
        <w:ind w:firstLine="480" w:firstLineChars="200"/>
        <w:jc w:val="center"/>
        <w:rPr>
          <w:rFonts w:hint="eastAsia" w:ascii="方正仿宋_GBK" w:hAnsi="宋体" w:eastAsia="方正仿宋_GBK"/>
          <w:sz w:val="24"/>
          <w:szCs w:val="24"/>
        </w:rPr>
      </w:pPr>
    </w:p>
    <w:p w14:paraId="0DB8EC67">
      <w:pPr>
        <w:spacing w:line="360" w:lineRule="auto"/>
        <w:ind w:firstLine="480" w:firstLineChars="200"/>
        <w:jc w:val="center"/>
        <w:rPr>
          <w:rFonts w:hint="eastAsia" w:ascii="方正仿宋_GBK" w:hAnsi="宋体" w:eastAsia="方正仿宋_GBK"/>
          <w:sz w:val="24"/>
          <w:szCs w:val="24"/>
        </w:rPr>
      </w:pPr>
    </w:p>
    <w:p w14:paraId="3591FA5C">
      <w:pPr>
        <w:spacing w:line="360" w:lineRule="auto"/>
        <w:ind w:firstLine="480" w:firstLineChars="200"/>
        <w:jc w:val="center"/>
        <w:rPr>
          <w:rFonts w:hint="eastAsia" w:ascii="方正仿宋_GBK" w:hAnsi="宋体" w:eastAsia="方正仿宋_GBK"/>
          <w:sz w:val="24"/>
          <w:szCs w:val="24"/>
        </w:rPr>
      </w:pPr>
    </w:p>
    <w:p w14:paraId="0572A0DF">
      <w:pPr>
        <w:spacing w:line="360" w:lineRule="auto"/>
        <w:ind w:firstLine="480" w:firstLineChars="200"/>
        <w:jc w:val="center"/>
        <w:rPr>
          <w:rFonts w:hint="eastAsia" w:ascii="方正仿宋_GBK" w:hAnsi="宋体" w:eastAsia="方正仿宋_GBK"/>
          <w:sz w:val="24"/>
          <w:szCs w:val="24"/>
        </w:rPr>
      </w:pPr>
    </w:p>
    <w:p w14:paraId="30D5A974">
      <w:pPr>
        <w:spacing w:line="360" w:lineRule="auto"/>
        <w:ind w:firstLine="480" w:firstLineChars="200"/>
        <w:jc w:val="center"/>
        <w:rPr>
          <w:rFonts w:hint="eastAsia" w:ascii="方正仿宋_GBK" w:hAnsi="宋体" w:eastAsia="方正仿宋_GBK"/>
          <w:sz w:val="24"/>
          <w:szCs w:val="24"/>
        </w:rPr>
      </w:pPr>
    </w:p>
    <w:p w14:paraId="21E6F370">
      <w:pPr>
        <w:spacing w:line="360" w:lineRule="auto"/>
        <w:ind w:firstLine="480" w:firstLineChars="200"/>
        <w:jc w:val="center"/>
        <w:rPr>
          <w:rFonts w:hint="eastAsia" w:ascii="方正仿宋_GBK" w:hAnsi="宋体" w:eastAsia="方正仿宋_GBK"/>
          <w:sz w:val="24"/>
          <w:szCs w:val="24"/>
        </w:rPr>
      </w:pPr>
    </w:p>
    <w:p w14:paraId="4CC7D99D">
      <w:pPr>
        <w:spacing w:line="360" w:lineRule="auto"/>
        <w:ind w:firstLine="480" w:firstLineChars="200"/>
        <w:jc w:val="center"/>
        <w:rPr>
          <w:rFonts w:hint="eastAsia" w:ascii="方正仿宋_GBK" w:hAnsi="宋体" w:eastAsia="方正仿宋_GBK"/>
          <w:sz w:val="24"/>
          <w:szCs w:val="24"/>
        </w:rPr>
      </w:pPr>
    </w:p>
    <w:p w14:paraId="300C2D19">
      <w:pPr>
        <w:spacing w:line="360" w:lineRule="auto"/>
        <w:ind w:firstLine="480" w:firstLineChars="200"/>
        <w:jc w:val="center"/>
        <w:rPr>
          <w:rFonts w:hint="eastAsia" w:ascii="方正仿宋_GBK" w:hAnsi="宋体" w:eastAsia="方正仿宋_GBK"/>
          <w:sz w:val="24"/>
          <w:szCs w:val="24"/>
        </w:rPr>
      </w:pPr>
    </w:p>
    <w:p w14:paraId="7736BA03">
      <w:pPr>
        <w:spacing w:line="360" w:lineRule="auto"/>
        <w:ind w:firstLine="480" w:firstLineChars="200"/>
        <w:jc w:val="center"/>
        <w:rPr>
          <w:rFonts w:hint="eastAsia" w:ascii="方正仿宋_GBK" w:hAnsi="宋体" w:eastAsia="方正仿宋_GBK"/>
          <w:sz w:val="24"/>
          <w:szCs w:val="24"/>
        </w:rPr>
      </w:pPr>
    </w:p>
    <w:p w14:paraId="0DF2D5EB">
      <w:pPr>
        <w:spacing w:line="360" w:lineRule="auto"/>
        <w:ind w:firstLine="480" w:firstLineChars="200"/>
        <w:jc w:val="center"/>
        <w:rPr>
          <w:rFonts w:hint="eastAsia" w:ascii="方正仿宋_GBK" w:hAnsi="宋体" w:eastAsia="方正仿宋_GBK"/>
          <w:sz w:val="24"/>
          <w:szCs w:val="24"/>
        </w:rPr>
      </w:pPr>
    </w:p>
    <w:p w14:paraId="328E735F">
      <w:pPr>
        <w:spacing w:line="360" w:lineRule="auto"/>
        <w:ind w:firstLine="480" w:firstLineChars="200"/>
        <w:jc w:val="center"/>
        <w:rPr>
          <w:rFonts w:hint="eastAsia" w:ascii="方正仿宋_GBK" w:hAnsi="宋体" w:eastAsia="方正仿宋_GBK"/>
          <w:sz w:val="24"/>
          <w:szCs w:val="24"/>
        </w:rPr>
      </w:pPr>
    </w:p>
    <w:p w14:paraId="671CB0C9">
      <w:pPr>
        <w:spacing w:line="360" w:lineRule="auto"/>
        <w:ind w:firstLine="480" w:firstLineChars="200"/>
        <w:jc w:val="center"/>
        <w:rPr>
          <w:rFonts w:hint="eastAsia" w:ascii="方正仿宋_GBK" w:hAnsi="宋体" w:eastAsia="方正仿宋_GBK"/>
          <w:sz w:val="24"/>
          <w:szCs w:val="24"/>
        </w:rPr>
      </w:pPr>
    </w:p>
    <w:p w14:paraId="0A8E180D">
      <w:pPr>
        <w:spacing w:line="360" w:lineRule="auto"/>
        <w:ind w:firstLine="480" w:firstLineChars="200"/>
        <w:jc w:val="center"/>
        <w:rPr>
          <w:rFonts w:hint="eastAsia" w:ascii="方正仿宋_GBK" w:hAnsi="宋体" w:eastAsia="方正仿宋_GBK"/>
          <w:sz w:val="24"/>
          <w:szCs w:val="24"/>
        </w:rPr>
      </w:pPr>
    </w:p>
    <w:p w14:paraId="184FF052">
      <w:pPr>
        <w:spacing w:line="360" w:lineRule="auto"/>
        <w:ind w:firstLine="480" w:firstLineChars="200"/>
        <w:jc w:val="center"/>
        <w:rPr>
          <w:rFonts w:hint="eastAsia" w:ascii="方正仿宋_GBK" w:hAnsi="宋体" w:eastAsia="方正仿宋_GBK"/>
          <w:sz w:val="24"/>
          <w:szCs w:val="24"/>
        </w:rPr>
      </w:pPr>
    </w:p>
    <w:p w14:paraId="60B98F13">
      <w:pPr>
        <w:spacing w:line="360" w:lineRule="auto"/>
        <w:ind w:firstLine="480" w:firstLineChars="200"/>
        <w:jc w:val="center"/>
        <w:rPr>
          <w:rFonts w:hint="eastAsia" w:ascii="方正仿宋_GBK" w:hAnsi="宋体" w:eastAsia="方正仿宋_GBK"/>
          <w:sz w:val="24"/>
          <w:szCs w:val="24"/>
        </w:rPr>
      </w:pPr>
    </w:p>
    <w:p w14:paraId="179BF3F7">
      <w:pPr>
        <w:spacing w:line="360" w:lineRule="auto"/>
        <w:ind w:firstLine="480" w:firstLineChars="200"/>
        <w:jc w:val="center"/>
        <w:rPr>
          <w:rFonts w:hint="eastAsia" w:ascii="方正仿宋_GBK" w:hAnsi="宋体" w:eastAsia="方正仿宋_GBK"/>
          <w:sz w:val="24"/>
          <w:szCs w:val="24"/>
        </w:rPr>
      </w:pPr>
    </w:p>
    <w:p w14:paraId="4A882483">
      <w:pPr>
        <w:keepNext/>
        <w:keepLines/>
        <w:spacing w:line="500" w:lineRule="atLeast"/>
        <w:jc w:val="center"/>
        <w:outlineLvl w:val="2"/>
        <w:rPr>
          <w:rStyle w:val="68"/>
          <w:rFonts w:hint="eastAsia" w:ascii="方正仿宋_GBK" w:hAnsi="方正仿宋_GBK" w:eastAsia="方正仿宋_GBK" w:cs="方正仿宋_GBK"/>
          <w:b/>
          <w:bCs w:val="0"/>
          <w:sz w:val="24"/>
          <w:szCs w:val="24"/>
          <w:lang w:val="en-US" w:eastAsia="zh-CN"/>
        </w:rPr>
      </w:pPr>
      <w:bookmarkStart w:id="173" w:name="_Toc3761"/>
      <w:r>
        <w:rPr>
          <w:rStyle w:val="68"/>
          <w:rFonts w:hint="eastAsia" w:ascii="方正仿宋_GBK" w:hAnsi="方正仿宋_GBK" w:eastAsia="方正仿宋_GBK" w:cs="方正仿宋_GBK"/>
          <w:b/>
          <w:bCs w:val="0"/>
          <w:sz w:val="24"/>
          <w:szCs w:val="24"/>
          <w:lang w:val="en-US" w:eastAsia="zh-CN"/>
        </w:rPr>
        <w:t>（结束）</w:t>
      </w:r>
    </w:p>
    <w:bookmarkEnd w:id="173"/>
    <w:p w14:paraId="40528E17">
      <w:pPr>
        <w:widowControl/>
        <w:spacing w:line="400" w:lineRule="exact"/>
        <w:ind w:firstLine="480" w:firstLineChars="200"/>
        <w:jc w:val="left"/>
        <w:rPr>
          <w:rFonts w:hint="eastAsia" w:ascii="方正仿宋_GBK" w:hAnsi="宋体" w:eastAsia="方正仿宋_GBK"/>
          <w:sz w:val="24"/>
          <w:szCs w:val="24"/>
        </w:rPr>
      </w:pPr>
    </w:p>
    <w:p w14:paraId="07FFDF0A">
      <w:pPr>
        <w:spacing w:line="360" w:lineRule="auto"/>
        <w:ind w:firstLine="560" w:firstLineChars="200"/>
        <w:jc w:val="center"/>
        <w:rPr>
          <w:rFonts w:hint="eastAsia" w:ascii="方正仿宋_GBK" w:hAnsi="仿宋" w:eastAsia="方正仿宋_GBK"/>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2567450-9AFC-47D8-ADB2-89D28202D6DE}"/>
  </w:font>
  <w:font w:name="黑体">
    <w:panose1 w:val="02010609060101010101"/>
    <w:charset w:val="86"/>
    <w:family w:val="auto"/>
    <w:pitch w:val="default"/>
    <w:sig w:usb0="800002BF" w:usb1="38CF7CFA" w:usb2="00000016" w:usb3="00000000" w:csb0="00040001" w:csb1="00000000"/>
    <w:embedRegular r:id="rId2" w:fontKey="{61D1B4CE-5B3C-433D-82D2-4E63B61168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1BB32D9-2437-475E-B4A2-9A5C8EE0F244}"/>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55C3D236-B3D7-42E9-B34C-2546B4AE49E0}"/>
  </w:font>
  <w:font w:name="_x000B__x000C_">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20B0609010101010101"/>
    <w:charset w:val="86"/>
    <w:family w:val="modern"/>
    <w:pitch w:val="default"/>
    <w:sig w:usb0="00000000" w:usb1="00000000" w:usb2="00000010" w:usb3="00000000" w:csb0="00040000" w:csb1="00000000"/>
  </w:font>
  <w:font w:name="方正仿宋_GBK">
    <w:panose1 w:val="02000000000000000000"/>
    <w:charset w:val="86"/>
    <w:family w:val="script"/>
    <w:pitch w:val="default"/>
    <w:sig w:usb0="00000001" w:usb1="080E0000" w:usb2="00000000" w:usb3="00000000" w:csb0="00040000" w:csb1="00000000"/>
    <w:embedRegular r:id="rId5" w:fontKey="{7092F2AD-2912-4108-B40F-4C9529EEA9C5}"/>
  </w:font>
  <w:font w:name="方正黑体_GBK">
    <w:panose1 w:val="03000509000000000000"/>
    <w:charset w:val="86"/>
    <w:family w:val="script"/>
    <w:pitch w:val="default"/>
    <w:sig w:usb0="00000001" w:usb1="080E0000" w:usb2="00000000" w:usb3="00000000" w:csb0="00040000" w:csb1="00000000"/>
    <w:embedRegular r:id="rId6" w:fontKey="{FF8D31F0-DC55-4C65-AE1A-77C638E51A8D}"/>
  </w:font>
  <w:font w:name="方正小标宋_GBK">
    <w:panose1 w:val="03000509000000000000"/>
    <w:charset w:val="86"/>
    <w:family w:val="script"/>
    <w:pitch w:val="default"/>
    <w:sig w:usb0="00000001" w:usb1="080E0000" w:usb2="00000000" w:usb3="00000000" w:csb0="00040000" w:csb1="00000000"/>
    <w:embedRegular r:id="rId7" w:fontKey="{23B16B15-6AD5-4B47-8EA9-61E06090C299}"/>
  </w:font>
  <w:font w:name="Segoe UI">
    <w:panose1 w:val="020B0502040204020203"/>
    <w:charset w:val="00"/>
    <w:family w:val="auto"/>
    <w:pitch w:val="default"/>
    <w:sig w:usb0="E4002EFF" w:usb1="C000E47F" w:usb2="00000009" w:usb3="00000000" w:csb0="200001FF" w:csb1="00000000"/>
    <w:embedRegular r:id="rId8" w:fontKey="{81473D3A-2CB5-4E95-96AD-CC4F01C5BBE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6A22C">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- 17 -</w:t>
    </w:r>
    <w:r>
      <w:rPr>
        <w:rFonts w:ascii="宋体"/>
        <w:sz w:val="21"/>
        <w:szCs w:val="21"/>
      </w:rPr>
      <w:fldChar w:fldCharType="end"/>
    </w:r>
  </w:p>
  <w:p w14:paraId="2E91B8CA">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4AF4A">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7D20BDAC">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B24DE">
    <w:pPr>
      <w:pStyle w:val="35"/>
      <w:framePr w:wrap="around" w:vAnchor="text" w:hAnchor="margin" w:xAlign="center" w:y="1"/>
      <w:rPr>
        <w:rStyle w:val="61"/>
      </w:rPr>
    </w:pPr>
  </w:p>
  <w:p w14:paraId="7FFE1214">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4B57A">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- 17 -</w:t>
    </w:r>
    <w:r>
      <w:rPr>
        <w:rFonts w:ascii="宋体"/>
        <w:sz w:val="21"/>
        <w:szCs w:val="21"/>
      </w:rPr>
      <w:fldChar w:fldCharType="end"/>
    </w:r>
  </w:p>
  <w:p w14:paraId="26314222">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A16C">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29F22">
    <w:pPr>
      <w:pStyle w:val="36"/>
      <w:jc w:val="left"/>
      <w:rPr>
        <w:rFonts w:hint="eastAsia" w:ascii="方正仿宋_GBK" w:eastAsia="方正仿宋_GBK"/>
        <w:sz w:val="21"/>
        <w:szCs w:val="21"/>
        <w:lang w:eastAsia="zh-CN"/>
      </w:rPr>
    </w:pPr>
    <w:r>
      <w:rPr>
        <w:rFonts w:hint="eastAsia" w:ascii="方正仿宋_GBK" w:eastAsia="方正仿宋_GBK"/>
        <w:sz w:val="21"/>
        <w:szCs w:val="21"/>
        <w:lang w:eastAsia="zh-CN"/>
      </w:rPr>
      <w:t>重庆城市管理职业学院</w:t>
    </w: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087C7">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92D52">
    <w:pPr>
      <w:pStyle w:val="36"/>
      <w:jc w:val="both"/>
      <w:rPr>
        <w:rFonts w:hint="eastAsia" w:ascii="方正仿宋_GBK" w:eastAsia="方正仿宋_GBK"/>
        <w:sz w:val="21"/>
        <w:szCs w:val="21"/>
        <w:lang w:eastAsia="zh-CN"/>
      </w:rPr>
    </w:pP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B7405"/>
    <w:multiLevelType w:val="singleLevel"/>
    <w:tmpl w:val="D57B7405"/>
    <w:lvl w:ilvl="0" w:tentative="0">
      <w:start w:val="1"/>
      <w:numFmt w:val="chineseCounting"/>
      <w:suff w:val="nothing"/>
      <w:lvlText w:val="%1、"/>
      <w:lvlJc w:val="left"/>
      <w:pPr>
        <w:ind w:left="210" w:firstLine="420"/>
      </w:pPr>
      <w:rPr>
        <w:rFonts w:hint="eastAsia"/>
      </w:rPr>
    </w:lvl>
  </w:abstractNum>
  <w:abstractNum w:abstractNumId="1">
    <w:nsid w:val="F942BE45"/>
    <w:multiLevelType w:val="singleLevel"/>
    <w:tmpl w:val="F942BE45"/>
    <w:lvl w:ilvl="0" w:tentative="0">
      <w:start w:val="1"/>
      <w:numFmt w:val="chineseCounting"/>
      <w:suff w:val="nothing"/>
      <w:lvlText w:val="（%1）"/>
      <w:lvlJc w:val="left"/>
      <w:pPr>
        <w:ind w:left="0" w:firstLine="420"/>
      </w:pPr>
      <w:rPr>
        <w:rFonts w:hint="eastAsia"/>
      </w:rPr>
    </w:lvl>
  </w:abstractNum>
  <w:abstractNum w:abstractNumId="2">
    <w:nsid w:val="00000009"/>
    <w:multiLevelType w:val="multilevel"/>
    <w:tmpl w:val="00000009"/>
    <w:lvl w:ilvl="0" w:tentative="0">
      <w:start w:val="1"/>
      <w:numFmt w:val="upperLetter"/>
      <w:pStyle w:val="198"/>
      <w:suff w:val="nothing"/>
      <w:lvlText w:val="附　录　%1"/>
      <w:lvlJc w:val="left"/>
      <w:pPr>
        <w:ind w:left="0" w:firstLine="0"/>
      </w:pPr>
      <w:rPr>
        <w:rFonts w:hint="eastAsia" w:ascii="黑体" w:hAnsi="Times New Roman" w:eastAsia="黑体"/>
        <w:b w:val="0"/>
        <w:i w:val="0"/>
        <w:sz w:val="21"/>
      </w:rPr>
    </w:lvl>
    <w:lvl w:ilvl="1" w:tentative="0">
      <w:start w:val="1"/>
      <w:numFmt w:val="decimal"/>
      <w:pStyle w:val="107"/>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21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70"/>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3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pStyle w:val="193"/>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22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11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00"/>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09"/>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937C628"/>
    <w:multiLevelType w:val="singleLevel"/>
    <w:tmpl w:val="6937C628"/>
    <w:lvl w:ilvl="0" w:tentative="0">
      <w:start w:val="1"/>
      <w:numFmt w:val="chineseCounting"/>
      <w:suff w:val="nothing"/>
      <w:lvlText w:val="%1、"/>
      <w:lvlJc w:val="left"/>
      <w:rPr>
        <w:rFonts w:hint="eastAsia"/>
      </w:rPr>
    </w:lvl>
  </w:abstractNum>
  <w:num w:numId="1">
    <w:abstractNumId w:val="10"/>
  </w:num>
  <w:num w:numId="2">
    <w:abstractNumId w:val="7"/>
  </w:num>
  <w:num w:numId="3">
    <w:abstractNumId w:val="5"/>
  </w:num>
  <w:num w:numId="4">
    <w:abstractNumId w:val="11"/>
  </w:num>
  <w:num w:numId="5">
    <w:abstractNumId w:val="2"/>
  </w:num>
  <w:num w:numId="6">
    <w:abstractNumId w:val="9"/>
  </w:num>
  <w:num w:numId="7">
    <w:abstractNumId w:val="4"/>
  </w:num>
  <w:num w:numId="8">
    <w:abstractNumId w:val="12"/>
  </w:num>
  <w:num w:numId="9">
    <w:abstractNumId w:val="13"/>
  </w:num>
  <w:num w:numId="10">
    <w:abstractNumId w:val="3"/>
  </w:num>
  <w:num w:numId="11">
    <w:abstractNumId w:val="8"/>
  </w:num>
  <w:num w:numId="12">
    <w:abstractNumId w:val="6"/>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xMDc3NWNhMmQwMjYyNzdiYTRlMjEyNDU4MjZmYTIifQ=="/>
  </w:docVars>
  <w:rsids>
    <w:rsidRoot w:val="00172A27"/>
    <w:rsid w:val="00002EAF"/>
    <w:rsid w:val="000040DE"/>
    <w:rsid w:val="00005A02"/>
    <w:rsid w:val="00015A2E"/>
    <w:rsid w:val="00016B79"/>
    <w:rsid w:val="00020A0D"/>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2A7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23F5"/>
    <w:rsid w:val="000D40BA"/>
    <w:rsid w:val="000E3259"/>
    <w:rsid w:val="000F3752"/>
    <w:rsid w:val="000F48FD"/>
    <w:rsid w:val="000F511B"/>
    <w:rsid w:val="000F5ACE"/>
    <w:rsid w:val="000F669A"/>
    <w:rsid w:val="000F7DBF"/>
    <w:rsid w:val="00100639"/>
    <w:rsid w:val="00103DA9"/>
    <w:rsid w:val="00103DDC"/>
    <w:rsid w:val="0010418E"/>
    <w:rsid w:val="001077D3"/>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1874"/>
    <w:rsid w:val="00211A92"/>
    <w:rsid w:val="0022065B"/>
    <w:rsid w:val="00222097"/>
    <w:rsid w:val="0022517B"/>
    <w:rsid w:val="00225B78"/>
    <w:rsid w:val="00227BA9"/>
    <w:rsid w:val="00235F8F"/>
    <w:rsid w:val="00237759"/>
    <w:rsid w:val="0024359D"/>
    <w:rsid w:val="00244E68"/>
    <w:rsid w:val="002539DF"/>
    <w:rsid w:val="00263F49"/>
    <w:rsid w:val="002643C1"/>
    <w:rsid w:val="00265C1F"/>
    <w:rsid w:val="00267DDF"/>
    <w:rsid w:val="00270ED7"/>
    <w:rsid w:val="00271A27"/>
    <w:rsid w:val="00271D47"/>
    <w:rsid w:val="002721EA"/>
    <w:rsid w:val="00275FED"/>
    <w:rsid w:val="00280E8A"/>
    <w:rsid w:val="00282FBA"/>
    <w:rsid w:val="00283A40"/>
    <w:rsid w:val="00283B57"/>
    <w:rsid w:val="00285164"/>
    <w:rsid w:val="00285D78"/>
    <w:rsid w:val="00293D7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15BC"/>
    <w:rsid w:val="003548FA"/>
    <w:rsid w:val="00355A7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449E"/>
    <w:rsid w:val="003A501C"/>
    <w:rsid w:val="003A57F1"/>
    <w:rsid w:val="003A71F3"/>
    <w:rsid w:val="003B0EA5"/>
    <w:rsid w:val="003B19F5"/>
    <w:rsid w:val="003B2501"/>
    <w:rsid w:val="003B7B71"/>
    <w:rsid w:val="003C0A38"/>
    <w:rsid w:val="003D0E0A"/>
    <w:rsid w:val="003D1569"/>
    <w:rsid w:val="003E1F8A"/>
    <w:rsid w:val="003E4727"/>
    <w:rsid w:val="003E5324"/>
    <w:rsid w:val="003E5E67"/>
    <w:rsid w:val="00400D29"/>
    <w:rsid w:val="00402B32"/>
    <w:rsid w:val="00410C93"/>
    <w:rsid w:val="00411B4A"/>
    <w:rsid w:val="00412680"/>
    <w:rsid w:val="004167CD"/>
    <w:rsid w:val="00425367"/>
    <w:rsid w:val="00425EDA"/>
    <w:rsid w:val="0043290D"/>
    <w:rsid w:val="00433ADB"/>
    <w:rsid w:val="004353BF"/>
    <w:rsid w:val="004400CA"/>
    <w:rsid w:val="00446735"/>
    <w:rsid w:val="004474F3"/>
    <w:rsid w:val="004515DA"/>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C1DD0"/>
    <w:rsid w:val="004C2ED2"/>
    <w:rsid w:val="004C60EA"/>
    <w:rsid w:val="004C64E4"/>
    <w:rsid w:val="004D0A6E"/>
    <w:rsid w:val="004D1D5E"/>
    <w:rsid w:val="004E0650"/>
    <w:rsid w:val="004E3234"/>
    <w:rsid w:val="004E3AEE"/>
    <w:rsid w:val="004E4EFB"/>
    <w:rsid w:val="004E55DB"/>
    <w:rsid w:val="004F0533"/>
    <w:rsid w:val="004F2A9F"/>
    <w:rsid w:val="004F6879"/>
    <w:rsid w:val="005000E9"/>
    <w:rsid w:val="00500D8B"/>
    <w:rsid w:val="00502B2F"/>
    <w:rsid w:val="00505F40"/>
    <w:rsid w:val="00512D00"/>
    <w:rsid w:val="00514179"/>
    <w:rsid w:val="00516CDF"/>
    <w:rsid w:val="005170E4"/>
    <w:rsid w:val="005171C9"/>
    <w:rsid w:val="005214D2"/>
    <w:rsid w:val="00522621"/>
    <w:rsid w:val="00524D8A"/>
    <w:rsid w:val="005266F6"/>
    <w:rsid w:val="005320C1"/>
    <w:rsid w:val="00536484"/>
    <w:rsid w:val="00545431"/>
    <w:rsid w:val="005460D5"/>
    <w:rsid w:val="00556AA7"/>
    <w:rsid w:val="005573AE"/>
    <w:rsid w:val="0056050C"/>
    <w:rsid w:val="0056217D"/>
    <w:rsid w:val="00562860"/>
    <w:rsid w:val="00565374"/>
    <w:rsid w:val="00565746"/>
    <w:rsid w:val="00566A85"/>
    <w:rsid w:val="00570831"/>
    <w:rsid w:val="00570FCB"/>
    <w:rsid w:val="00571368"/>
    <w:rsid w:val="00573AE3"/>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717E"/>
    <w:rsid w:val="00617986"/>
    <w:rsid w:val="006215F4"/>
    <w:rsid w:val="00625262"/>
    <w:rsid w:val="00627DD2"/>
    <w:rsid w:val="00635B4B"/>
    <w:rsid w:val="00640026"/>
    <w:rsid w:val="006414B7"/>
    <w:rsid w:val="00654A48"/>
    <w:rsid w:val="006552FD"/>
    <w:rsid w:val="0065651B"/>
    <w:rsid w:val="00664607"/>
    <w:rsid w:val="0066468B"/>
    <w:rsid w:val="00670089"/>
    <w:rsid w:val="00670560"/>
    <w:rsid w:val="00680AE4"/>
    <w:rsid w:val="00684E51"/>
    <w:rsid w:val="0069086A"/>
    <w:rsid w:val="006937A7"/>
    <w:rsid w:val="00695990"/>
    <w:rsid w:val="0069635B"/>
    <w:rsid w:val="006A100B"/>
    <w:rsid w:val="006A143A"/>
    <w:rsid w:val="006A278D"/>
    <w:rsid w:val="006A2DE9"/>
    <w:rsid w:val="006A3285"/>
    <w:rsid w:val="006A4743"/>
    <w:rsid w:val="006A55C3"/>
    <w:rsid w:val="006B0048"/>
    <w:rsid w:val="006B17C8"/>
    <w:rsid w:val="006B243E"/>
    <w:rsid w:val="006B5E7E"/>
    <w:rsid w:val="006B72DE"/>
    <w:rsid w:val="006C4BA5"/>
    <w:rsid w:val="006C5FC1"/>
    <w:rsid w:val="006D44E1"/>
    <w:rsid w:val="006D552C"/>
    <w:rsid w:val="006E0E98"/>
    <w:rsid w:val="006E21FA"/>
    <w:rsid w:val="006E6952"/>
    <w:rsid w:val="006F03F0"/>
    <w:rsid w:val="006F0DEB"/>
    <w:rsid w:val="006F0FB7"/>
    <w:rsid w:val="006F15D4"/>
    <w:rsid w:val="006F354D"/>
    <w:rsid w:val="006F511B"/>
    <w:rsid w:val="006F70D3"/>
    <w:rsid w:val="006F7C11"/>
    <w:rsid w:val="00701184"/>
    <w:rsid w:val="00704E5D"/>
    <w:rsid w:val="00705739"/>
    <w:rsid w:val="0071489C"/>
    <w:rsid w:val="007159B2"/>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4A0F"/>
    <w:rsid w:val="007C75E9"/>
    <w:rsid w:val="007D3CA6"/>
    <w:rsid w:val="007E0D9F"/>
    <w:rsid w:val="007E11B0"/>
    <w:rsid w:val="007E298C"/>
    <w:rsid w:val="007E30A9"/>
    <w:rsid w:val="007E3989"/>
    <w:rsid w:val="007E64BA"/>
    <w:rsid w:val="007F2295"/>
    <w:rsid w:val="007F3CCE"/>
    <w:rsid w:val="007F5589"/>
    <w:rsid w:val="007F5C55"/>
    <w:rsid w:val="007F6A65"/>
    <w:rsid w:val="00801462"/>
    <w:rsid w:val="008026BD"/>
    <w:rsid w:val="00803B59"/>
    <w:rsid w:val="008041D4"/>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BF8"/>
    <w:rsid w:val="0085550A"/>
    <w:rsid w:val="008616EF"/>
    <w:rsid w:val="00863C25"/>
    <w:rsid w:val="008668A0"/>
    <w:rsid w:val="008705BC"/>
    <w:rsid w:val="0087422F"/>
    <w:rsid w:val="00874324"/>
    <w:rsid w:val="00875A42"/>
    <w:rsid w:val="00883BD5"/>
    <w:rsid w:val="008904A8"/>
    <w:rsid w:val="00891344"/>
    <w:rsid w:val="008A2EFF"/>
    <w:rsid w:val="008A30C6"/>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5635"/>
    <w:rsid w:val="008E66B8"/>
    <w:rsid w:val="008F00E5"/>
    <w:rsid w:val="008F1988"/>
    <w:rsid w:val="008F25DB"/>
    <w:rsid w:val="008F2AD5"/>
    <w:rsid w:val="008F2D73"/>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B6D65"/>
    <w:rsid w:val="009C032D"/>
    <w:rsid w:val="009C3034"/>
    <w:rsid w:val="009C30CB"/>
    <w:rsid w:val="009C40F0"/>
    <w:rsid w:val="009C4958"/>
    <w:rsid w:val="009C7326"/>
    <w:rsid w:val="009D01D6"/>
    <w:rsid w:val="009D2934"/>
    <w:rsid w:val="009D6931"/>
    <w:rsid w:val="009E2AF3"/>
    <w:rsid w:val="009E737D"/>
    <w:rsid w:val="009E749B"/>
    <w:rsid w:val="009F3B26"/>
    <w:rsid w:val="009F3DA8"/>
    <w:rsid w:val="009F3FE9"/>
    <w:rsid w:val="009F4390"/>
    <w:rsid w:val="009F5335"/>
    <w:rsid w:val="009F5682"/>
    <w:rsid w:val="00A03977"/>
    <w:rsid w:val="00A050D4"/>
    <w:rsid w:val="00A056BA"/>
    <w:rsid w:val="00A065B8"/>
    <w:rsid w:val="00A16C2A"/>
    <w:rsid w:val="00A26FF7"/>
    <w:rsid w:val="00A30B50"/>
    <w:rsid w:val="00A3107D"/>
    <w:rsid w:val="00A330D4"/>
    <w:rsid w:val="00A35338"/>
    <w:rsid w:val="00A417D7"/>
    <w:rsid w:val="00A445DC"/>
    <w:rsid w:val="00A44BEA"/>
    <w:rsid w:val="00A527E2"/>
    <w:rsid w:val="00A53472"/>
    <w:rsid w:val="00A553F3"/>
    <w:rsid w:val="00A575D9"/>
    <w:rsid w:val="00A57A7E"/>
    <w:rsid w:val="00A60C8A"/>
    <w:rsid w:val="00A66DEB"/>
    <w:rsid w:val="00A67DFB"/>
    <w:rsid w:val="00A67FC1"/>
    <w:rsid w:val="00A711C6"/>
    <w:rsid w:val="00A7358D"/>
    <w:rsid w:val="00A75ABC"/>
    <w:rsid w:val="00A7737E"/>
    <w:rsid w:val="00A827D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5688"/>
    <w:rsid w:val="00B67114"/>
    <w:rsid w:val="00B702D7"/>
    <w:rsid w:val="00B71C3A"/>
    <w:rsid w:val="00B75449"/>
    <w:rsid w:val="00B75F36"/>
    <w:rsid w:val="00B823F6"/>
    <w:rsid w:val="00B83831"/>
    <w:rsid w:val="00B90CED"/>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33D1"/>
    <w:rsid w:val="00BF4FCD"/>
    <w:rsid w:val="00BF5230"/>
    <w:rsid w:val="00BF7EE4"/>
    <w:rsid w:val="00C1090C"/>
    <w:rsid w:val="00C23C73"/>
    <w:rsid w:val="00C240C8"/>
    <w:rsid w:val="00C26513"/>
    <w:rsid w:val="00C37F72"/>
    <w:rsid w:val="00C420C1"/>
    <w:rsid w:val="00C4525F"/>
    <w:rsid w:val="00C4596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0DD9"/>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329B"/>
    <w:rsid w:val="00CF597A"/>
    <w:rsid w:val="00D0319A"/>
    <w:rsid w:val="00D032D5"/>
    <w:rsid w:val="00D05BAA"/>
    <w:rsid w:val="00D07FB9"/>
    <w:rsid w:val="00D10112"/>
    <w:rsid w:val="00D121B8"/>
    <w:rsid w:val="00D13B7A"/>
    <w:rsid w:val="00D15F88"/>
    <w:rsid w:val="00D22C4B"/>
    <w:rsid w:val="00D230C7"/>
    <w:rsid w:val="00D23E7D"/>
    <w:rsid w:val="00D2405F"/>
    <w:rsid w:val="00D25FE3"/>
    <w:rsid w:val="00D30C7F"/>
    <w:rsid w:val="00D35D2A"/>
    <w:rsid w:val="00D41BA9"/>
    <w:rsid w:val="00D456F3"/>
    <w:rsid w:val="00D46250"/>
    <w:rsid w:val="00D52376"/>
    <w:rsid w:val="00D57B9E"/>
    <w:rsid w:val="00D60F92"/>
    <w:rsid w:val="00D612C2"/>
    <w:rsid w:val="00D64080"/>
    <w:rsid w:val="00D66A2D"/>
    <w:rsid w:val="00D745E0"/>
    <w:rsid w:val="00D74CF9"/>
    <w:rsid w:val="00D76AA3"/>
    <w:rsid w:val="00D80604"/>
    <w:rsid w:val="00D858F8"/>
    <w:rsid w:val="00D86212"/>
    <w:rsid w:val="00D9354E"/>
    <w:rsid w:val="00D9460E"/>
    <w:rsid w:val="00D952B8"/>
    <w:rsid w:val="00D95411"/>
    <w:rsid w:val="00DA086B"/>
    <w:rsid w:val="00DA0B92"/>
    <w:rsid w:val="00DA5225"/>
    <w:rsid w:val="00DA565F"/>
    <w:rsid w:val="00DA5E46"/>
    <w:rsid w:val="00DA7E05"/>
    <w:rsid w:val="00DB1007"/>
    <w:rsid w:val="00DB4794"/>
    <w:rsid w:val="00DB4BDE"/>
    <w:rsid w:val="00DB5C3E"/>
    <w:rsid w:val="00DB628E"/>
    <w:rsid w:val="00DD1761"/>
    <w:rsid w:val="00DD66DC"/>
    <w:rsid w:val="00DE1E3E"/>
    <w:rsid w:val="00DE4DC4"/>
    <w:rsid w:val="00DE5BEB"/>
    <w:rsid w:val="00DE7ABF"/>
    <w:rsid w:val="00DF2028"/>
    <w:rsid w:val="00DF3046"/>
    <w:rsid w:val="00DF348B"/>
    <w:rsid w:val="00DF39A9"/>
    <w:rsid w:val="00DF782C"/>
    <w:rsid w:val="00E00B05"/>
    <w:rsid w:val="00E023D0"/>
    <w:rsid w:val="00E02BE3"/>
    <w:rsid w:val="00E030A0"/>
    <w:rsid w:val="00E04FF7"/>
    <w:rsid w:val="00E124E3"/>
    <w:rsid w:val="00E1419D"/>
    <w:rsid w:val="00E14812"/>
    <w:rsid w:val="00E14F74"/>
    <w:rsid w:val="00E15DDE"/>
    <w:rsid w:val="00E2339E"/>
    <w:rsid w:val="00E2709C"/>
    <w:rsid w:val="00E308E8"/>
    <w:rsid w:val="00E3245B"/>
    <w:rsid w:val="00E3707B"/>
    <w:rsid w:val="00E4024B"/>
    <w:rsid w:val="00E40CF1"/>
    <w:rsid w:val="00E4710C"/>
    <w:rsid w:val="00E50685"/>
    <w:rsid w:val="00E570D9"/>
    <w:rsid w:val="00E57F6B"/>
    <w:rsid w:val="00E64B94"/>
    <w:rsid w:val="00E654A2"/>
    <w:rsid w:val="00E71934"/>
    <w:rsid w:val="00E7342C"/>
    <w:rsid w:val="00E81737"/>
    <w:rsid w:val="00E8198D"/>
    <w:rsid w:val="00E873EA"/>
    <w:rsid w:val="00E91EC1"/>
    <w:rsid w:val="00E947AE"/>
    <w:rsid w:val="00E95ABA"/>
    <w:rsid w:val="00EA010E"/>
    <w:rsid w:val="00EA4561"/>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E061A"/>
    <w:rsid w:val="00EE30AF"/>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97C"/>
    <w:rsid w:val="00F426A6"/>
    <w:rsid w:val="00F429FD"/>
    <w:rsid w:val="00F449C4"/>
    <w:rsid w:val="00F538D9"/>
    <w:rsid w:val="00F5531F"/>
    <w:rsid w:val="00F56399"/>
    <w:rsid w:val="00F63953"/>
    <w:rsid w:val="00F6510D"/>
    <w:rsid w:val="00F65545"/>
    <w:rsid w:val="00F6689A"/>
    <w:rsid w:val="00F7213B"/>
    <w:rsid w:val="00F725B2"/>
    <w:rsid w:val="00F7298D"/>
    <w:rsid w:val="00F7750A"/>
    <w:rsid w:val="00F80006"/>
    <w:rsid w:val="00F80084"/>
    <w:rsid w:val="00F81663"/>
    <w:rsid w:val="00F92045"/>
    <w:rsid w:val="00F95676"/>
    <w:rsid w:val="00F96A73"/>
    <w:rsid w:val="00FA0979"/>
    <w:rsid w:val="00FA5828"/>
    <w:rsid w:val="00FB3FC5"/>
    <w:rsid w:val="00FB4BA6"/>
    <w:rsid w:val="00FB7D8B"/>
    <w:rsid w:val="00FC3EBE"/>
    <w:rsid w:val="00FC66C2"/>
    <w:rsid w:val="00FC6F58"/>
    <w:rsid w:val="00FC6FA8"/>
    <w:rsid w:val="00FD2470"/>
    <w:rsid w:val="00FD26B5"/>
    <w:rsid w:val="00FD5823"/>
    <w:rsid w:val="00FE1C27"/>
    <w:rsid w:val="00FE215B"/>
    <w:rsid w:val="00FE5C31"/>
    <w:rsid w:val="00FE68B1"/>
    <w:rsid w:val="00FF25BA"/>
    <w:rsid w:val="00FF3BC9"/>
    <w:rsid w:val="00FF748B"/>
    <w:rsid w:val="00FF7623"/>
    <w:rsid w:val="037E3942"/>
    <w:rsid w:val="037F1AAB"/>
    <w:rsid w:val="03E24531"/>
    <w:rsid w:val="04581CB1"/>
    <w:rsid w:val="0480254A"/>
    <w:rsid w:val="04D46D43"/>
    <w:rsid w:val="0512792D"/>
    <w:rsid w:val="0541342B"/>
    <w:rsid w:val="05832D5D"/>
    <w:rsid w:val="07347FFB"/>
    <w:rsid w:val="077975F2"/>
    <w:rsid w:val="07E0108B"/>
    <w:rsid w:val="08C52A1E"/>
    <w:rsid w:val="091343F8"/>
    <w:rsid w:val="09264D42"/>
    <w:rsid w:val="0C4A1EDF"/>
    <w:rsid w:val="0CDC59B8"/>
    <w:rsid w:val="0D577615"/>
    <w:rsid w:val="0DA43871"/>
    <w:rsid w:val="0DAB64B5"/>
    <w:rsid w:val="10211A16"/>
    <w:rsid w:val="107752B0"/>
    <w:rsid w:val="10CB7366"/>
    <w:rsid w:val="11A92009"/>
    <w:rsid w:val="12D62551"/>
    <w:rsid w:val="13F71741"/>
    <w:rsid w:val="14B44AD4"/>
    <w:rsid w:val="15092E37"/>
    <w:rsid w:val="152B3C3C"/>
    <w:rsid w:val="152E00C0"/>
    <w:rsid w:val="1757615F"/>
    <w:rsid w:val="18C84371"/>
    <w:rsid w:val="19263C32"/>
    <w:rsid w:val="1A2F0966"/>
    <w:rsid w:val="1AA24A97"/>
    <w:rsid w:val="1AC72EC0"/>
    <w:rsid w:val="1AE16897"/>
    <w:rsid w:val="1B6E01C3"/>
    <w:rsid w:val="1BA4182E"/>
    <w:rsid w:val="1BB57857"/>
    <w:rsid w:val="1C746C70"/>
    <w:rsid w:val="1CA96070"/>
    <w:rsid w:val="1DF1193F"/>
    <w:rsid w:val="1ED03CC7"/>
    <w:rsid w:val="21E738ED"/>
    <w:rsid w:val="22350AE4"/>
    <w:rsid w:val="22E562A7"/>
    <w:rsid w:val="23201630"/>
    <w:rsid w:val="23F679F9"/>
    <w:rsid w:val="245B32B8"/>
    <w:rsid w:val="25085DC6"/>
    <w:rsid w:val="25F15DB5"/>
    <w:rsid w:val="26170E11"/>
    <w:rsid w:val="266A7FA7"/>
    <w:rsid w:val="26EA00B8"/>
    <w:rsid w:val="29180F9A"/>
    <w:rsid w:val="292D69AE"/>
    <w:rsid w:val="29B160FA"/>
    <w:rsid w:val="2A1F27F9"/>
    <w:rsid w:val="2ADD7F15"/>
    <w:rsid w:val="2B286BC5"/>
    <w:rsid w:val="2B9E18AA"/>
    <w:rsid w:val="2C2D2523"/>
    <w:rsid w:val="2C5E0DDE"/>
    <w:rsid w:val="2F032695"/>
    <w:rsid w:val="2F547B0C"/>
    <w:rsid w:val="2F57706B"/>
    <w:rsid w:val="2F996FA3"/>
    <w:rsid w:val="30356FDC"/>
    <w:rsid w:val="305E268C"/>
    <w:rsid w:val="310E0E7D"/>
    <w:rsid w:val="329964CC"/>
    <w:rsid w:val="338C41AB"/>
    <w:rsid w:val="33957726"/>
    <w:rsid w:val="34EC3BCC"/>
    <w:rsid w:val="353F2314"/>
    <w:rsid w:val="35E87EEF"/>
    <w:rsid w:val="36EA2EF3"/>
    <w:rsid w:val="38F47B30"/>
    <w:rsid w:val="39344BCD"/>
    <w:rsid w:val="39A30451"/>
    <w:rsid w:val="39AB5E03"/>
    <w:rsid w:val="39E76CBD"/>
    <w:rsid w:val="39FA2FDF"/>
    <w:rsid w:val="3A9E5DDE"/>
    <w:rsid w:val="3AE21142"/>
    <w:rsid w:val="3B0D2CD2"/>
    <w:rsid w:val="3C1730ED"/>
    <w:rsid w:val="3CA451CB"/>
    <w:rsid w:val="3D396C7C"/>
    <w:rsid w:val="3D9170BE"/>
    <w:rsid w:val="3D9D1F07"/>
    <w:rsid w:val="3E762E96"/>
    <w:rsid w:val="3EC51DE9"/>
    <w:rsid w:val="40CE4185"/>
    <w:rsid w:val="414C48A8"/>
    <w:rsid w:val="41544C26"/>
    <w:rsid w:val="41970A1B"/>
    <w:rsid w:val="41C9151C"/>
    <w:rsid w:val="41EF2605"/>
    <w:rsid w:val="42A6360C"/>
    <w:rsid w:val="4311195E"/>
    <w:rsid w:val="43803E5D"/>
    <w:rsid w:val="43BF7759"/>
    <w:rsid w:val="446366DB"/>
    <w:rsid w:val="44637395"/>
    <w:rsid w:val="44CE75C5"/>
    <w:rsid w:val="45253D2D"/>
    <w:rsid w:val="454B3FF6"/>
    <w:rsid w:val="45652F64"/>
    <w:rsid w:val="461F6313"/>
    <w:rsid w:val="4683419C"/>
    <w:rsid w:val="468A0A87"/>
    <w:rsid w:val="48DC2306"/>
    <w:rsid w:val="49C1713E"/>
    <w:rsid w:val="4A0C2326"/>
    <w:rsid w:val="4AB71F04"/>
    <w:rsid w:val="4B177C1F"/>
    <w:rsid w:val="4D372D0E"/>
    <w:rsid w:val="4D6F2A8C"/>
    <w:rsid w:val="4DC51360"/>
    <w:rsid w:val="4E3F2D9E"/>
    <w:rsid w:val="4E915728"/>
    <w:rsid w:val="4F563D6A"/>
    <w:rsid w:val="4F980780"/>
    <w:rsid w:val="4FDB66B8"/>
    <w:rsid w:val="51BB25F2"/>
    <w:rsid w:val="51CE2CBD"/>
    <w:rsid w:val="526D500C"/>
    <w:rsid w:val="52C63B4C"/>
    <w:rsid w:val="52F460A0"/>
    <w:rsid w:val="531E68CD"/>
    <w:rsid w:val="53C438F2"/>
    <w:rsid w:val="545C3BC9"/>
    <w:rsid w:val="545C6AF1"/>
    <w:rsid w:val="57A64D77"/>
    <w:rsid w:val="59350DDC"/>
    <w:rsid w:val="59D9651C"/>
    <w:rsid w:val="5A0A6603"/>
    <w:rsid w:val="5BD75000"/>
    <w:rsid w:val="5D1B313B"/>
    <w:rsid w:val="5D331AE8"/>
    <w:rsid w:val="5DD1139C"/>
    <w:rsid w:val="5E4B5319"/>
    <w:rsid w:val="5E845C18"/>
    <w:rsid w:val="5E910B3F"/>
    <w:rsid w:val="60065292"/>
    <w:rsid w:val="601654D5"/>
    <w:rsid w:val="60A917E7"/>
    <w:rsid w:val="60D777F7"/>
    <w:rsid w:val="60FC612D"/>
    <w:rsid w:val="647C6852"/>
    <w:rsid w:val="666A0BEA"/>
    <w:rsid w:val="67BF3440"/>
    <w:rsid w:val="6888718C"/>
    <w:rsid w:val="68DE79E9"/>
    <w:rsid w:val="696077C1"/>
    <w:rsid w:val="69AF2B09"/>
    <w:rsid w:val="69E52920"/>
    <w:rsid w:val="6A576E16"/>
    <w:rsid w:val="6F1E31DC"/>
    <w:rsid w:val="6FBB59B4"/>
    <w:rsid w:val="71622E7A"/>
    <w:rsid w:val="71A402C1"/>
    <w:rsid w:val="71E60C9E"/>
    <w:rsid w:val="71FD272B"/>
    <w:rsid w:val="72026C0C"/>
    <w:rsid w:val="721C3F61"/>
    <w:rsid w:val="723E2669"/>
    <w:rsid w:val="72DF6FC6"/>
    <w:rsid w:val="737B5C4F"/>
    <w:rsid w:val="748A428C"/>
    <w:rsid w:val="75123F8E"/>
    <w:rsid w:val="7526435D"/>
    <w:rsid w:val="758E57C9"/>
    <w:rsid w:val="76330E58"/>
    <w:rsid w:val="76C871F1"/>
    <w:rsid w:val="777D4800"/>
    <w:rsid w:val="77ED0713"/>
    <w:rsid w:val="78671016"/>
    <w:rsid w:val="789E5CA1"/>
    <w:rsid w:val="79005E7F"/>
    <w:rsid w:val="79CB0C87"/>
    <w:rsid w:val="7A7A445B"/>
    <w:rsid w:val="7BC22B34"/>
    <w:rsid w:val="7CB87817"/>
    <w:rsid w:val="7E8458A8"/>
    <w:rsid w:val="7F7F2C3F"/>
    <w:rsid w:val="7FA113C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2"/>
    <w:basedOn w:val="1"/>
    <w:next w:val="1"/>
    <w:link w:val="68"/>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1"/>
    <w:link w:val="67"/>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4"/>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5"/>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6"/>
    <w:qFormat/>
    <w:uiPriority w:val="0"/>
    <w:pPr>
      <w:spacing w:after="120" w:afterLines="0" w:line="240" w:lineRule="auto"/>
      <w:ind w:left="420" w:leftChars="200" w:firstLine="420" w:firstLineChars="200"/>
    </w:pPr>
  </w:style>
  <w:style w:type="table" w:styleId="58">
    <w:name w:val="Table Grid"/>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basedOn w:val="59"/>
    <w:qFormat/>
    <w:uiPriority w:val="22"/>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3 Char"/>
    <w:link w:val="2"/>
    <w:qFormat/>
    <w:uiPriority w:val="0"/>
    <w:rPr>
      <w:rFonts w:eastAsia="宋体"/>
      <w:b/>
      <w:kern w:val="2"/>
      <w:sz w:val="32"/>
      <w:lang w:val="en-US" w:eastAsia="zh-CN"/>
    </w:rPr>
  </w:style>
  <w:style w:type="character" w:customStyle="1" w:styleId="68">
    <w:name w:val="标题 2 Char"/>
    <w:link w:val="4"/>
    <w:qFormat/>
    <w:uiPriority w:val="0"/>
    <w:rPr>
      <w:rFonts w:ascii="Arial" w:hAnsi="Arial" w:eastAsia="黑体"/>
      <w:b/>
      <w:kern w:val="2"/>
      <w:sz w:val="32"/>
    </w:rPr>
  </w:style>
  <w:style w:type="character" w:customStyle="1" w:styleId="69">
    <w:name w:val="批注文字 Char"/>
    <w:link w:val="19"/>
    <w:qFormat/>
    <w:uiPriority w:val="0"/>
    <w:rPr>
      <w:sz w:val="24"/>
    </w:rPr>
  </w:style>
  <w:style w:type="character" w:customStyle="1" w:styleId="70">
    <w:name w:val="正文文本缩进 Char"/>
    <w:link w:val="23"/>
    <w:qFormat/>
    <w:uiPriority w:val="0"/>
    <w:rPr>
      <w:kern w:val="2"/>
      <w:sz w:val="44"/>
    </w:rPr>
  </w:style>
  <w:style w:type="character" w:customStyle="1" w:styleId="71">
    <w:name w:val="纯文本 Char"/>
    <w:link w:val="30"/>
    <w:qFormat/>
    <w:uiPriority w:val="0"/>
    <w:rPr>
      <w:rFonts w:ascii="宋体" w:hAnsi="Courier New"/>
      <w:kern w:val="2"/>
      <w:sz w:val="21"/>
    </w:rPr>
  </w:style>
  <w:style w:type="character" w:customStyle="1" w:styleId="72">
    <w:name w:val="日期 Char"/>
    <w:link w:val="32"/>
    <w:qFormat/>
    <w:uiPriority w:val="0"/>
    <w:rPr>
      <w:kern w:val="2"/>
      <w:sz w:val="28"/>
    </w:rPr>
  </w:style>
  <w:style w:type="character" w:customStyle="1" w:styleId="73">
    <w:name w:val="正文文本缩进 2 Char"/>
    <w:link w:val="33"/>
    <w:qFormat/>
    <w:uiPriority w:val="0"/>
    <w:rPr>
      <w:kern w:val="2"/>
      <w:sz w:val="28"/>
    </w:rPr>
  </w:style>
  <w:style w:type="character" w:customStyle="1" w:styleId="74">
    <w:name w:val="脚注文本 Char"/>
    <w:link w:val="40"/>
    <w:qFormat/>
    <w:uiPriority w:val="0"/>
    <w:rPr>
      <w:kern w:val="2"/>
      <w:sz w:val="18"/>
    </w:rPr>
  </w:style>
  <w:style w:type="character" w:customStyle="1" w:styleId="75">
    <w:name w:val="批注主题 Char"/>
    <w:link w:val="54"/>
    <w:qFormat/>
    <w:uiPriority w:val="0"/>
  </w:style>
  <w:style w:type="character" w:customStyle="1" w:styleId="76">
    <w:name w:val="正文首行缩进 2 Char"/>
    <w:link w:val="56"/>
    <w:qFormat/>
    <w:uiPriority w:val="0"/>
  </w:style>
  <w:style w:type="character" w:customStyle="1" w:styleId="77">
    <w:name w:val="文字 Char"/>
    <w:link w:val="78"/>
    <w:qFormat/>
    <w:uiPriority w:val="0"/>
    <w:rPr>
      <w:rFonts w:ascii="宋体"/>
      <w:kern w:val="2"/>
      <w:sz w:val="28"/>
    </w:rPr>
  </w:style>
  <w:style w:type="paragraph" w:customStyle="1" w:styleId="78">
    <w:name w:val="文字"/>
    <w:basedOn w:val="1"/>
    <w:link w:val="77"/>
    <w:qFormat/>
    <w:uiPriority w:val="0"/>
    <w:pPr>
      <w:tabs>
        <w:tab w:val="left" w:pos="8520"/>
      </w:tabs>
      <w:spacing w:line="312" w:lineRule="auto"/>
      <w:ind w:right="-210" w:firstLine="556"/>
    </w:pPr>
    <w:rPr>
      <w:rFonts w:ascii="宋体"/>
    </w:rPr>
  </w:style>
  <w:style w:type="character" w:customStyle="1" w:styleId="79">
    <w:name w:val="未命名11"/>
    <w:qFormat/>
    <w:uiPriority w:val="0"/>
    <w:rPr>
      <w:color w:val="77FFFF"/>
      <w:sz w:val="24"/>
    </w:rPr>
  </w:style>
  <w:style w:type="character" w:customStyle="1" w:styleId="80">
    <w:name w:val="H2 Char"/>
    <w:qFormat/>
    <w:uiPriority w:val="0"/>
    <w:rPr>
      <w:rFonts w:ascii="Arial" w:hAnsi="Arial" w:eastAsia="宋体"/>
      <w:kern w:val="2"/>
      <w:sz w:val="28"/>
      <w:lang w:val="en-US" w:eastAsia="zh-CN"/>
    </w:rPr>
  </w:style>
  <w:style w:type="character" w:customStyle="1" w:styleId="81">
    <w:name w:val="content-white1"/>
    <w:qFormat/>
    <w:uiPriority w:val="0"/>
    <w:rPr>
      <w:rFonts w:ascii="_x000B__x000C_" w:hAnsi="_x000B__x000C_"/>
      <w:color w:val="auto"/>
      <w:sz w:val="18"/>
      <w:u w:val="none"/>
    </w:rPr>
  </w:style>
  <w:style w:type="character" w:customStyle="1" w:styleId="82">
    <w:name w:val=" Char Char5"/>
    <w:qFormat/>
    <w:uiPriority w:val="0"/>
    <w:rPr>
      <w:rFonts w:ascii="Arial" w:hAnsi="Arial" w:eastAsia="宋体"/>
      <w:b/>
      <w:smallCaps/>
      <w:kern w:val="28"/>
      <w:sz w:val="36"/>
      <w:lang w:val="en-US" w:eastAsia="en-US"/>
    </w:rPr>
  </w:style>
  <w:style w:type="character" w:customStyle="1" w:styleId="83">
    <w:name w:val="Table Text Char Char Char Char"/>
    <w:link w:val="84"/>
    <w:qFormat/>
    <w:uiPriority w:val="0"/>
    <w:rPr>
      <w:rFonts w:ascii="Arial" w:hAnsi="Arial"/>
      <w:kern w:val="2"/>
      <w:sz w:val="18"/>
      <w:lang w:val="en-US" w:eastAsia="zh-CN" w:bidi="ar-SA"/>
    </w:rPr>
  </w:style>
  <w:style w:type="paragraph" w:customStyle="1" w:styleId="84">
    <w:name w:val="Table Text Char Char Char"/>
    <w:link w:val="83"/>
    <w:qFormat/>
    <w:uiPriority w:val="0"/>
    <w:pPr>
      <w:snapToGrid w:val="0"/>
      <w:spacing w:before="80" w:after="80"/>
    </w:pPr>
    <w:rPr>
      <w:rFonts w:ascii="Arial" w:hAnsi="Arial" w:eastAsia="宋体" w:cs="Times New Roman"/>
      <w:kern w:val="2"/>
      <w:sz w:val="18"/>
      <w:lang w:val="en-US" w:eastAsia="zh-CN" w:bidi="ar-SA"/>
    </w:rPr>
  </w:style>
  <w:style w:type="character" w:customStyle="1" w:styleId="85">
    <w:name w:val="标书正文:  0.74 厘米 Char1"/>
    <w:qFormat/>
    <w:uiPriority w:val="0"/>
    <w:rPr>
      <w:rFonts w:eastAsia="宋体"/>
      <w:kern w:val="2"/>
      <w:sz w:val="24"/>
      <w:lang w:val="en-US" w:eastAsia="zh-CN"/>
    </w:rPr>
  </w:style>
  <w:style w:type="character" w:customStyle="1" w:styleId="86">
    <w:name w:val="Table Text Char"/>
    <w:link w:val="87"/>
    <w:qFormat/>
    <w:uiPriority w:val="0"/>
    <w:rPr>
      <w:rFonts w:ascii="Arial" w:hAnsi="Arial"/>
      <w:kern w:val="2"/>
      <w:sz w:val="18"/>
      <w:lang w:val="en-US" w:eastAsia="zh-CN" w:bidi="ar-SA"/>
    </w:rPr>
  </w:style>
  <w:style w:type="paragraph" w:customStyle="1" w:styleId="87">
    <w:name w:val="Table Text"/>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 Char Char3"/>
    <w:qFormat/>
    <w:uiPriority w:val="0"/>
    <w:rPr>
      <w:rFonts w:eastAsia="宋体"/>
      <w:kern w:val="2"/>
      <w:sz w:val="18"/>
      <w:lang w:val="en-US" w:eastAsia="zh-CN"/>
    </w:rPr>
  </w:style>
  <w:style w:type="character" w:customStyle="1" w:styleId="89">
    <w:name w:val="font1"/>
    <w:qFormat/>
    <w:uiPriority w:val="0"/>
    <w:rPr>
      <w:color w:val="000000"/>
      <w:sz w:val="18"/>
    </w:rPr>
  </w:style>
  <w:style w:type="character" w:customStyle="1" w:styleId="90">
    <w:name w:val="top-det1"/>
    <w:qFormat/>
    <w:uiPriority w:val="0"/>
    <w:rPr>
      <w:b/>
      <w:color w:val="000000"/>
    </w:rPr>
  </w:style>
  <w:style w:type="character" w:customStyle="1" w:styleId="91">
    <w:name w:val="小 Char"/>
    <w:qFormat/>
    <w:uiPriority w:val="0"/>
    <w:rPr>
      <w:rFonts w:ascii="宋体" w:hAnsi="Courier New" w:eastAsia="宋体"/>
      <w:kern w:val="2"/>
      <w:sz w:val="21"/>
      <w:lang w:val="en-US" w:eastAsia="zh-CN" w:bidi="ar-SA"/>
    </w:rPr>
  </w:style>
  <w:style w:type="character" w:customStyle="1" w:styleId="92">
    <w:name w:val=" Char Char6"/>
    <w:qFormat/>
    <w:uiPriority w:val="0"/>
    <w:rPr>
      <w:rFonts w:ascii="仿宋_GB2312" w:eastAsia="仿宋_GB2312"/>
      <w:kern w:val="2"/>
      <w:sz w:val="32"/>
    </w:rPr>
  </w:style>
  <w:style w:type="character" w:customStyle="1" w:styleId="93">
    <w:name w:val="v151"/>
    <w:qFormat/>
    <w:uiPriority w:val="0"/>
    <w:rPr>
      <w:sz w:val="18"/>
    </w:rPr>
  </w:style>
  <w:style w:type="character" w:customStyle="1" w:styleId="94">
    <w:name w:val=" Char Char11"/>
    <w:qFormat/>
    <w:uiPriority w:val="0"/>
    <w:rPr>
      <w:rFonts w:ascii="宋体"/>
      <w:kern w:val="2"/>
      <w:sz w:val="28"/>
    </w:rPr>
  </w:style>
  <w:style w:type="character" w:customStyle="1" w:styleId="95">
    <w:name w:val="Table Heading Char Char"/>
    <w:qFormat/>
    <w:uiPriority w:val="0"/>
    <w:rPr>
      <w:rFonts w:ascii="Arial" w:hAnsi="Arial" w:eastAsia="黑体"/>
      <w:kern w:val="2"/>
      <w:sz w:val="18"/>
      <w:lang w:val="en-US" w:eastAsia="zh-CN"/>
    </w:rPr>
  </w:style>
  <w:style w:type="character" w:customStyle="1" w:styleId="96">
    <w:name w:val="title_emph1"/>
    <w:qFormat/>
    <w:uiPriority w:val="0"/>
    <w:rPr>
      <w:rFonts w:hint="default" w:ascii="Arial" w:hAnsi="Arial"/>
      <w:b/>
      <w:sz w:val="20"/>
    </w:rPr>
  </w:style>
  <w:style w:type="character" w:customStyle="1" w:styleId="97">
    <w:name w:val="Table Text Char1 Char"/>
    <w:qFormat/>
    <w:uiPriority w:val="0"/>
    <w:rPr>
      <w:rFonts w:ascii="Arial" w:hAnsi="Arial"/>
      <w:kern w:val="2"/>
      <w:sz w:val="18"/>
      <w:lang w:val="en-US" w:eastAsia="zh-CN" w:bidi="ar-SA"/>
    </w:rPr>
  </w:style>
  <w:style w:type="character" w:customStyle="1" w:styleId="98">
    <w:name w:val="crowed11"/>
    <w:qFormat/>
    <w:uiPriority w:val="0"/>
    <w:rPr>
      <w:rFonts w:hint="default" w:ascii="_x000B__x000C_" w:hAnsi="_x000B__x000C_"/>
      <w:sz w:val="24"/>
    </w:rPr>
  </w:style>
  <w:style w:type="character" w:customStyle="1" w:styleId="99">
    <w:name w:val="样式 宋体"/>
    <w:qFormat/>
    <w:uiPriority w:val="0"/>
    <w:rPr>
      <w:rFonts w:ascii="宋体" w:hAnsi="宋体" w:eastAsia="宋体"/>
      <w:sz w:val="28"/>
    </w:rPr>
  </w:style>
  <w:style w:type="character" w:customStyle="1" w:styleId="100">
    <w:name w:val="正文 + 三号 Char"/>
    <w:qFormat/>
    <w:uiPriority w:val="0"/>
    <w:rPr>
      <w:rFonts w:eastAsia="宋体"/>
      <w:kern w:val="2"/>
      <w:sz w:val="21"/>
      <w:lang w:val="en-US" w:eastAsia="zh-CN"/>
    </w:rPr>
  </w:style>
  <w:style w:type="character" w:customStyle="1" w:styleId="101">
    <w:name w:val=" Char Char"/>
    <w:qFormat/>
    <w:uiPriority w:val="0"/>
    <w:rPr>
      <w:rFonts w:ascii="宋体" w:hAnsi="宋体" w:eastAsia="宋体"/>
      <w:kern w:val="2"/>
      <w:sz w:val="24"/>
      <w:lang w:val="en-US" w:eastAsia="zh-CN" w:bidi="ar-SA"/>
    </w:rPr>
  </w:style>
  <w:style w:type="character" w:customStyle="1" w:styleId="102">
    <w:name w:val=" Char Char2"/>
    <w:qFormat/>
    <w:uiPriority w:val="0"/>
    <w:rPr>
      <w:rFonts w:eastAsia="宋体"/>
      <w:kern w:val="2"/>
      <w:sz w:val="18"/>
      <w:lang w:val="en-US" w:eastAsia="zh-CN"/>
    </w:rPr>
  </w:style>
  <w:style w:type="character" w:customStyle="1" w:styleId="103">
    <w:name w:val=" Char Char4"/>
    <w:qFormat/>
    <w:uiPriority w:val="0"/>
    <w:rPr>
      <w:rFonts w:eastAsia="宋体"/>
      <w:b/>
      <w:kern w:val="2"/>
      <w:sz w:val="21"/>
      <w:lang w:val="en-US" w:eastAsia="zh-CN"/>
    </w:rPr>
  </w:style>
  <w:style w:type="character" w:customStyle="1" w:styleId="104">
    <w:name w:val=" Char Char7"/>
    <w:qFormat/>
    <w:uiPriority w:val="0"/>
    <w:rPr>
      <w:rFonts w:ascii="宋体" w:hAnsi="宋体" w:eastAsia="宋体"/>
      <w:kern w:val="2"/>
      <w:sz w:val="28"/>
    </w:rPr>
  </w:style>
  <w:style w:type="paragraph" w:customStyle="1" w:styleId="105">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06">
    <w:name w:val="一级条标题"/>
    <w:basedOn w:val="107"/>
    <w:next w:val="108"/>
    <w:qFormat/>
    <w:uiPriority w:val="0"/>
    <w:pPr>
      <w:numPr>
        <w:ilvl w:val="1"/>
        <w:numId w:val="0"/>
      </w:numPr>
      <w:spacing w:before="0" w:beforeLines="0" w:beforeAutospacing="0" w:after="0" w:afterLines="0" w:afterAutospacing="0"/>
      <w:ind w:left="525"/>
      <w:outlineLvl w:val="2"/>
    </w:pPr>
    <w:rPr>
      <w:sz w:val="21"/>
    </w:rPr>
  </w:style>
  <w:style w:type="paragraph" w:customStyle="1" w:styleId="107">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0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9">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11">
    <w:name w:val="摘要"/>
    <w:basedOn w:val="1"/>
    <w:next w:val="4"/>
    <w:qFormat/>
    <w:uiPriority w:val="0"/>
    <w:pPr>
      <w:spacing w:line="360" w:lineRule="auto"/>
    </w:pPr>
    <w:rPr>
      <w:rFonts w:eastAsia="黑体"/>
      <w:sz w:val="20"/>
    </w:rPr>
  </w:style>
  <w:style w:type="paragraph" w:customStyle="1" w:styleId="112">
    <w:name w:val="表文字"/>
    <w:qFormat/>
    <w:uiPriority w:val="0"/>
    <w:rPr>
      <w:rFonts w:ascii="宋体" w:hAnsi="Times New Roman" w:eastAsia="宋体" w:cs="Times New Roman"/>
      <w:kern w:val="2"/>
      <w:lang w:val="en-US" w:eastAsia="zh-CN" w:bidi="ar-SA"/>
    </w:rPr>
  </w:style>
  <w:style w:type="paragraph" w:customStyle="1" w:styleId="11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17">
    <w:name w:val="Style Heading 3h3Heading 3 - oldLevel 3 HeadH3level_3PIM 3se..."/>
    <w:basedOn w:val="2"/>
    <w:qFormat/>
    <w:uiPriority w:val="0"/>
    <w:pPr>
      <w:numPr>
        <w:ilvl w:val="2"/>
        <w:numId w:val="2"/>
      </w:numPr>
      <w:tabs>
        <w:tab w:val="left" w:pos="709"/>
        <w:tab w:val="left" w:pos="1620"/>
      </w:tabs>
      <w:spacing w:line="413" w:lineRule="auto"/>
    </w:pPr>
  </w:style>
  <w:style w:type="paragraph" w:customStyle="1" w:styleId="118">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9">
    <w:name w:val="默认段落字体 Para Char Char Char Char Char Char Char"/>
    <w:basedOn w:val="1"/>
    <w:qFormat/>
    <w:uiPriority w:val="0"/>
    <w:rPr>
      <w:rFonts w:ascii="Tahoma" w:hAnsi="Tahoma"/>
      <w:sz w:val="24"/>
    </w:rPr>
  </w:style>
  <w:style w:type="paragraph" w:customStyle="1" w:styleId="120">
    <w:name w:val=" Char Char Char"/>
    <w:basedOn w:val="1"/>
    <w:qFormat/>
    <w:uiPriority w:val="0"/>
    <w:rPr>
      <w:rFonts w:ascii="Tahoma" w:hAnsi="Tahoma"/>
      <w:sz w:val="24"/>
    </w:rPr>
  </w:style>
  <w:style w:type="paragraph" w:customStyle="1" w:styleId="121">
    <w:name w:val="af"/>
    <w:basedOn w:val="1"/>
    <w:qFormat/>
    <w:uiPriority w:val="0"/>
    <w:pPr>
      <w:widowControl/>
      <w:spacing w:line="300" w:lineRule="atLeast"/>
      <w:jc w:val="left"/>
    </w:pPr>
    <w:rPr>
      <w:rFonts w:ascii="宋体" w:hAnsi="宋体"/>
      <w:kern w:val="0"/>
      <w:sz w:val="18"/>
    </w:rPr>
  </w:style>
  <w:style w:type="paragraph" w:customStyle="1" w:styleId="122">
    <w:name w:val="样式1xz"/>
    <w:basedOn w:val="1"/>
    <w:qFormat/>
    <w:uiPriority w:val="0"/>
    <w:pPr>
      <w:tabs>
        <w:tab w:val="left" w:pos="1050"/>
        <w:tab w:val="right" w:leader="dot" w:pos="8296"/>
      </w:tabs>
    </w:pPr>
    <w:rPr>
      <w:caps/>
      <w:spacing w:val="20"/>
      <w:sz w:val="24"/>
    </w:rPr>
  </w:style>
  <w:style w:type="paragraph" w:customStyle="1" w:styleId="123">
    <w:name w:val="00"/>
    <w:basedOn w:val="1"/>
    <w:qFormat/>
    <w:uiPriority w:val="0"/>
    <w:pPr>
      <w:autoSpaceDE w:val="0"/>
      <w:autoSpaceDN w:val="0"/>
      <w:adjustRightInd w:val="0"/>
      <w:jc w:val="left"/>
    </w:pPr>
    <w:rPr>
      <w:rFonts w:ascii="黑体" w:eastAsia="黑体"/>
      <w:b/>
      <w:kern w:val="0"/>
      <w:sz w:val="20"/>
    </w:rPr>
  </w:style>
  <w:style w:type="paragraph" w:customStyle="1" w:styleId="12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25">
    <w:name w:val="样式 标题 1 + 居中 段前: 6 磅 段后: 6 磅 行距: 1.5 倍行距"/>
    <w:basedOn w:val="3"/>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26">
    <w:name w:val="Note"/>
    <w:basedOn w:val="1"/>
    <w:qFormat/>
    <w:uiPriority w:val="0"/>
    <w:pPr>
      <w:pBdr>
        <w:top w:val="single" w:color="auto" w:sz="12" w:space="3"/>
        <w:bottom w:val="single" w:color="auto" w:sz="12" w:space="3"/>
      </w:pBdr>
      <w:spacing w:line="360" w:lineRule="auto"/>
    </w:pPr>
    <w:rPr>
      <w:sz w:val="24"/>
    </w:rPr>
  </w:style>
  <w:style w:type="paragraph" w:customStyle="1" w:styleId="127">
    <w:name w:val="样式 正文缩进正文（首行缩进两字）表正文正文非缩进特点标题4段1 + 首行缩进:  2 字符"/>
    <w:basedOn w:val="15"/>
    <w:qFormat/>
    <w:uiPriority w:val="0"/>
    <w:pPr>
      <w:ind w:firstLine="480" w:firstLineChars="200"/>
    </w:pPr>
  </w:style>
  <w:style w:type="paragraph" w:customStyle="1" w:styleId="128">
    <w:name w:val="样式3"/>
    <w:basedOn w:val="3"/>
    <w:next w:val="3"/>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29">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30">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31">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2">
    <w:name w:val=" Char Char Char Char Char Char Char Char Char Char Char Char Char Char Char Char"/>
    <w:basedOn w:val="1"/>
    <w:qFormat/>
    <w:uiPriority w:val="0"/>
    <w:pPr>
      <w:tabs>
        <w:tab w:val="left" w:pos="360"/>
      </w:tabs>
    </w:pPr>
    <w:rPr>
      <w:sz w:val="24"/>
    </w:rPr>
  </w:style>
  <w:style w:type="paragraph" w:customStyle="1" w:styleId="133">
    <w:name w:val=" Char2 Char Char Char Char Char Char"/>
    <w:basedOn w:val="1"/>
    <w:qFormat/>
    <w:uiPriority w:val="0"/>
    <w:rPr>
      <w:rFonts w:ascii="仿宋_GB2312"/>
      <w:b/>
      <w:sz w:val="30"/>
    </w:rPr>
  </w:style>
  <w:style w:type="paragraph" w:customStyle="1" w:styleId="134">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3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36">
    <w:name w:val="样式 宋体 五号 行距: 单倍行距"/>
    <w:basedOn w:val="1"/>
    <w:qFormat/>
    <w:uiPriority w:val="0"/>
    <w:pPr>
      <w:adjustRightInd w:val="0"/>
      <w:jc w:val="left"/>
    </w:pPr>
    <w:rPr>
      <w:rFonts w:ascii="宋体" w:hAnsi="宋体"/>
      <w:kern w:val="0"/>
      <w:sz w:val="21"/>
    </w:rPr>
  </w:style>
  <w:style w:type="paragraph" w:customStyle="1" w:styleId="137">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8">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39">
    <w:name w:val="文章正文"/>
    <w:basedOn w:val="1"/>
    <w:qFormat/>
    <w:uiPriority w:val="0"/>
    <w:pPr>
      <w:ind w:firstLine="560" w:firstLineChars="200"/>
    </w:pPr>
    <w:rPr>
      <w:rFonts w:ascii="仿宋_GB2312" w:hAnsi="宋体" w:eastAsia="仿宋_GB2312"/>
      <w:color w:val="000000"/>
    </w:rPr>
  </w:style>
  <w:style w:type="paragraph" w:customStyle="1" w:styleId="140">
    <w:name w:val="样式4"/>
    <w:basedOn w:val="5"/>
    <w:qFormat/>
    <w:uiPriority w:val="0"/>
    <w:pPr>
      <w:adjustRightInd w:val="0"/>
      <w:snapToGrid w:val="0"/>
    </w:pPr>
  </w:style>
  <w:style w:type="paragraph" w:customStyle="1" w:styleId="141">
    <w:name w:val="Title - Revision"/>
    <w:basedOn w:val="53"/>
    <w:qFormat/>
    <w:uiPriority w:val="0"/>
    <w:pPr>
      <w:spacing w:before="720" w:beforeLines="0" w:beforeAutospacing="0"/>
    </w:pPr>
  </w:style>
  <w:style w:type="paragraph" w:customStyle="1" w:styleId="142">
    <w:name w:val="正文（首行不缩进）"/>
    <w:basedOn w:val="1"/>
    <w:qFormat/>
    <w:uiPriority w:val="0"/>
    <w:pPr>
      <w:autoSpaceDE w:val="0"/>
      <w:autoSpaceDN w:val="0"/>
      <w:adjustRightInd w:val="0"/>
      <w:spacing w:line="360" w:lineRule="auto"/>
      <w:jc w:val="left"/>
    </w:pPr>
    <w:rPr>
      <w:kern w:val="0"/>
      <w:sz w:val="21"/>
    </w:rPr>
  </w:style>
  <w:style w:type="paragraph" w:customStyle="1" w:styleId="143">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4">
    <w:name w:val="标题无"/>
    <w:basedOn w:val="1"/>
    <w:qFormat/>
    <w:uiPriority w:val="0"/>
    <w:pPr>
      <w:spacing w:line="360" w:lineRule="auto"/>
    </w:pPr>
    <w:rPr>
      <w:sz w:val="24"/>
    </w:rPr>
  </w:style>
  <w:style w:type="paragraph" w:customStyle="1" w:styleId="145">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46">
    <w:name w:val="_"/>
    <w:basedOn w:val="1"/>
    <w:qFormat/>
    <w:uiPriority w:val="0"/>
    <w:pPr>
      <w:adjustRightInd w:val="0"/>
      <w:spacing w:line="360" w:lineRule="auto"/>
      <w:ind w:left="480" w:firstLine="200" w:firstLineChars="200"/>
      <w:textAlignment w:val="baseline"/>
    </w:pPr>
    <w:rPr>
      <w:kern w:val="0"/>
      <w:sz w:val="24"/>
    </w:rPr>
  </w:style>
  <w:style w:type="paragraph" w:customStyle="1" w:styleId="14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8">
    <w:name w:val="表格正文"/>
    <w:basedOn w:val="1"/>
    <w:qFormat/>
    <w:uiPriority w:val="0"/>
    <w:rPr>
      <w:rFonts w:ascii="Calibri" w:hAnsi="Calibri" w:eastAsia="仿宋" w:cs="宋体"/>
      <w:sz w:val="24"/>
    </w:rPr>
  </w:style>
  <w:style w:type="paragraph" w:customStyle="1" w:styleId="149">
    <w:name w:val="首行缩进 1"/>
    <w:basedOn w:val="1"/>
    <w:qFormat/>
    <w:uiPriority w:val="0"/>
    <w:pPr>
      <w:spacing w:after="120" w:afterLines="0" w:afterAutospacing="0" w:line="360" w:lineRule="auto"/>
      <w:ind w:firstLine="200" w:firstLineChars="200"/>
    </w:pPr>
    <w:rPr>
      <w:sz w:val="24"/>
    </w:rPr>
  </w:style>
  <w:style w:type="paragraph" w:customStyle="1" w:styleId="150">
    <w:name w:val="正文1"/>
    <w:basedOn w:val="1"/>
    <w:qFormat/>
    <w:uiPriority w:val="0"/>
    <w:pPr>
      <w:spacing w:line="300" w:lineRule="auto"/>
      <w:ind w:firstLine="200" w:firstLineChars="200"/>
    </w:pPr>
    <w:rPr>
      <w:sz w:val="24"/>
    </w:rPr>
  </w:style>
  <w:style w:type="paragraph" w:customStyle="1" w:styleId="151">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52">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53">
    <w:name w:val="图片文字"/>
    <w:basedOn w:val="1"/>
    <w:qFormat/>
    <w:uiPriority w:val="0"/>
    <w:pPr>
      <w:spacing w:line="240" w:lineRule="atLeast"/>
      <w:jc w:val="center"/>
    </w:pPr>
    <w:rPr>
      <w:sz w:val="21"/>
    </w:rPr>
  </w:style>
  <w:style w:type="paragraph" w:customStyle="1" w:styleId="154">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5">
    <w:name w:val=" Char"/>
    <w:basedOn w:val="1"/>
    <w:qFormat/>
    <w:uiPriority w:val="0"/>
    <w:pPr>
      <w:spacing w:line="240" w:lineRule="atLeast"/>
      <w:ind w:left="420" w:firstLine="420"/>
    </w:pPr>
    <w:rPr>
      <w:kern w:val="0"/>
      <w:sz w:val="21"/>
    </w:rPr>
  </w:style>
  <w:style w:type="paragraph" w:customStyle="1" w:styleId="156">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57">
    <w:name w:val="正文 + 三号"/>
    <w:basedOn w:val="1"/>
    <w:qFormat/>
    <w:uiPriority w:val="0"/>
    <w:rPr>
      <w:sz w:val="21"/>
    </w:rPr>
  </w:style>
  <w:style w:type="paragraph" w:customStyle="1" w:styleId="158">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9">
    <w:name w:val="默认段落字体 Para Char Char Char Char Char Char Char Char Char1 Char Char Char Char"/>
    <w:basedOn w:val="1"/>
    <w:qFormat/>
    <w:uiPriority w:val="0"/>
    <w:rPr>
      <w:rFonts w:ascii="Tahoma" w:hAnsi="Tahoma"/>
      <w:sz w:val="24"/>
    </w:rPr>
  </w:style>
  <w:style w:type="paragraph" w:customStyle="1" w:styleId="160">
    <w:name w:val="样式 行距: 1.5 倍行距1"/>
    <w:basedOn w:val="1"/>
    <w:qFormat/>
    <w:uiPriority w:val="0"/>
    <w:pPr>
      <w:snapToGrid w:val="0"/>
    </w:pPr>
    <w:rPr>
      <w:sz w:val="21"/>
    </w:rPr>
  </w:style>
  <w:style w:type="paragraph" w:customStyle="1" w:styleId="161">
    <w:name w:val="1.正文"/>
    <w:basedOn w:val="1"/>
    <w:qFormat/>
    <w:uiPriority w:val="0"/>
    <w:pPr>
      <w:spacing w:line="360" w:lineRule="auto"/>
      <w:ind w:left="540" w:leftChars="225" w:firstLine="540" w:firstLineChars="225"/>
    </w:pPr>
    <w:rPr>
      <w:sz w:val="24"/>
    </w:rPr>
  </w:style>
  <w:style w:type="paragraph" w:customStyle="1" w:styleId="16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63">
    <w:name w:val="Body Text Indent 2"/>
    <w:basedOn w:val="1"/>
    <w:qFormat/>
    <w:uiPriority w:val="0"/>
    <w:pPr>
      <w:adjustRightInd w:val="0"/>
      <w:spacing w:before="120" w:beforeLines="0" w:beforeAutospacing="0"/>
      <w:ind w:firstLine="420"/>
      <w:textAlignment w:val="baseline"/>
    </w:pPr>
    <w:rPr>
      <w:sz w:val="24"/>
    </w:rPr>
  </w:style>
  <w:style w:type="paragraph" w:customStyle="1" w:styleId="164">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5">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166">
    <w:name w:val="文本1"/>
    <w:basedOn w:val="1"/>
    <w:qFormat/>
    <w:uiPriority w:val="0"/>
    <w:pPr>
      <w:adjustRightInd w:val="0"/>
      <w:spacing w:line="312" w:lineRule="atLeast"/>
      <w:jc w:val="center"/>
      <w:textAlignment w:val="baseline"/>
    </w:pPr>
    <w:rPr>
      <w:kern w:val="0"/>
      <w:sz w:val="18"/>
    </w:rPr>
  </w:style>
  <w:style w:type="paragraph" w:customStyle="1" w:styleId="167">
    <w:name w:val="1"/>
    <w:basedOn w:val="1"/>
    <w:next w:val="30"/>
    <w:qFormat/>
    <w:uiPriority w:val="0"/>
    <w:rPr>
      <w:rFonts w:ascii="宋体" w:hAnsi="Courier New"/>
      <w:sz w:val="21"/>
    </w:rPr>
  </w:style>
  <w:style w:type="paragraph" w:customStyle="1" w:styleId="168">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69">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70">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7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72">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73">
    <w:name w:val="正文表格"/>
    <w:basedOn w:val="1"/>
    <w:qFormat/>
    <w:uiPriority w:val="0"/>
    <w:pPr>
      <w:adjustRightInd w:val="0"/>
      <w:spacing w:before="40" w:beforeLines="0" w:beforeAutospacing="0" w:after="40" w:afterLines="0" w:afterAutospacing="0"/>
    </w:pPr>
    <w:rPr>
      <w:sz w:val="24"/>
    </w:rPr>
  </w:style>
  <w:style w:type="paragraph" w:customStyle="1" w:styleId="174">
    <w:name w:val=" Char Char 字元 字元 字元 Char Char Char Char"/>
    <w:basedOn w:val="1"/>
    <w:qFormat/>
    <w:uiPriority w:val="0"/>
    <w:pPr>
      <w:adjustRightInd w:val="0"/>
      <w:spacing w:line="360" w:lineRule="auto"/>
    </w:pPr>
    <w:rPr>
      <w:kern w:val="0"/>
      <w:sz w:val="24"/>
    </w:rPr>
  </w:style>
  <w:style w:type="paragraph" w:customStyle="1" w:styleId="175">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76">
    <w:name w:val="二级列表"/>
    <w:basedOn w:val="145"/>
    <w:next w:val="145"/>
    <w:qFormat/>
    <w:uiPriority w:val="0"/>
    <w:pPr>
      <w:tabs>
        <w:tab w:val="left" w:pos="2120"/>
      </w:tabs>
      <w:ind w:firstLine="0" w:firstLineChars="0"/>
    </w:pPr>
    <w:rPr>
      <w:b/>
    </w:rPr>
  </w:style>
  <w:style w:type="paragraph" w:customStyle="1" w:styleId="177">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78">
    <w:name w:val="Char"/>
    <w:basedOn w:val="1"/>
    <w:qFormat/>
    <w:uiPriority w:val="0"/>
    <w:pPr>
      <w:spacing w:line="240" w:lineRule="atLeast"/>
      <w:ind w:left="420" w:firstLine="420"/>
    </w:pPr>
    <w:rPr>
      <w:kern w:val="0"/>
      <w:sz w:val="21"/>
    </w:rPr>
  </w:style>
  <w:style w:type="paragraph" w:customStyle="1" w:styleId="179">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80">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8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2">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3">
    <w:name w:val="内容标题"/>
    <w:basedOn w:val="17"/>
    <w:qFormat/>
    <w:uiPriority w:val="0"/>
    <w:rPr>
      <w:rFonts w:ascii="Tahoma" w:hAnsi="Tahoma"/>
      <w:sz w:val="24"/>
    </w:rPr>
  </w:style>
  <w:style w:type="paragraph" w:customStyle="1" w:styleId="184">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85">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6">
    <w:name w:val="表格文本"/>
    <w:qFormat/>
    <w:uiPriority w:val="0"/>
    <w:pPr>
      <w:tabs>
        <w:tab w:val="decimal" w:pos="0"/>
      </w:tabs>
    </w:pPr>
    <w:rPr>
      <w:rFonts w:ascii="Arial" w:hAnsi="Arial" w:eastAsia="宋体" w:cs="Times New Roman"/>
      <w:sz w:val="21"/>
      <w:lang w:val="en-US" w:eastAsia="zh-CN" w:bidi="ar-SA"/>
    </w:rPr>
  </w:style>
  <w:style w:type="paragraph" w:customStyle="1" w:styleId="18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9">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90">
    <w:name w:val="表头文本"/>
    <w:qFormat/>
    <w:uiPriority w:val="0"/>
    <w:pPr>
      <w:jc w:val="center"/>
    </w:pPr>
    <w:rPr>
      <w:rFonts w:ascii="Arial" w:hAnsi="Arial" w:eastAsia="宋体" w:cs="Times New Roman"/>
      <w:b/>
      <w:sz w:val="21"/>
      <w:lang w:val="en-US" w:eastAsia="zh-CN" w:bidi="ar-SA"/>
    </w:rPr>
  </w:style>
  <w:style w:type="paragraph" w:customStyle="1" w:styleId="19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9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93">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94">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5">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6">
    <w:name w:val="表头样式"/>
    <w:basedOn w:val="1"/>
    <w:qFormat/>
    <w:uiPriority w:val="0"/>
    <w:pPr>
      <w:autoSpaceDE w:val="0"/>
      <w:autoSpaceDN w:val="0"/>
      <w:adjustRightInd w:val="0"/>
      <w:spacing w:line="360" w:lineRule="auto"/>
      <w:jc w:val="left"/>
    </w:pPr>
    <w:rPr>
      <w:b/>
      <w:kern w:val="0"/>
      <w:sz w:val="21"/>
    </w:rPr>
  </w:style>
  <w:style w:type="paragraph" w:customStyle="1" w:styleId="197">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98">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99">
    <w:name w:val=" Char1 Char Char Char"/>
    <w:basedOn w:val="1"/>
    <w:qFormat/>
    <w:uiPriority w:val="0"/>
    <w:rPr>
      <w:rFonts w:ascii="Tahoma" w:hAnsi="Tahoma"/>
      <w:sz w:val="24"/>
    </w:rPr>
  </w:style>
  <w:style w:type="paragraph" w:customStyle="1" w:styleId="200">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1">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202">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3">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204">
    <w:name w:val="Char1 Char Char Char"/>
    <w:basedOn w:val="1"/>
    <w:qFormat/>
    <w:uiPriority w:val="0"/>
    <w:rPr>
      <w:rFonts w:ascii="Tahoma" w:hAnsi="Tahoma"/>
      <w:sz w:val="30"/>
    </w:rPr>
  </w:style>
  <w:style w:type="paragraph" w:customStyle="1" w:styleId="205">
    <w:name w:val=" Char Char Char Char Char Char Char"/>
    <w:basedOn w:val="1"/>
    <w:qFormat/>
    <w:uiPriority w:val="0"/>
    <w:rPr>
      <w:rFonts w:ascii="Tahoma" w:hAnsi="Tahoma"/>
      <w:sz w:val="24"/>
    </w:rPr>
  </w:style>
  <w:style w:type="paragraph" w:customStyle="1" w:styleId="206">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07">
    <w:name w:val="表头"/>
    <w:basedOn w:val="148"/>
    <w:qFormat/>
    <w:uiPriority w:val="0"/>
    <w:pPr>
      <w:jc w:val="center"/>
    </w:pPr>
    <w:rPr>
      <w:b/>
      <w:bCs/>
    </w:rPr>
  </w:style>
  <w:style w:type="paragraph" w:customStyle="1" w:styleId="208">
    <w:name w:val=" Char Char1 Char"/>
    <w:basedOn w:val="1"/>
    <w:qFormat/>
    <w:uiPriority w:val="0"/>
    <w:rPr>
      <w:rFonts w:ascii="Tahoma" w:hAnsi="Tahoma"/>
      <w:sz w:val="24"/>
      <w:szCs w:val="24"/>
    </w:rPr>
  </w:style>
  <w:style w:type="paragraph" w:customStyle="1" w:styleId="209">
    <w:name w:val="样式2"/>
    <w:basedOn w:val="5"/>
    <w:qFormat/>
    <w:uiPriority w:val="0"/>
    <w:pPr>
      <w:numPr>
        <w:ilvl w:val="0"/>
        <w:numId w:val="9"/>
      </w:numPr>
      <w:spacing w:before="560" w:beforeLines="0" w:line="400" w:lineRule="exact"/>
      <w:jc w:val="center"/>
      <w:outlineLvl w:val="0"/>
    </w:pPr>
    <w:rPr>
      <w:b w:val="0"/>
      <w:sz w:val="44"/>
    </w:rPr>
  </w:style>
  <w:style w:type="paragraph" w:customStyle="1" w:styleId="210">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11">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212">
    <w:name w:val="Title - Date"/>
    <w:basedOn w:val="53"/>
    <w:next w:val="1"/>
    <w:qFormat/>
    <w:uiPriority w:val="0"/>
    <w:pPr>
      <w:spacing w:before="240" w:beforeLines="0" w:beforeAutospacing="0" w:after="720" w:afterLines="0" w:afterAutospacing="0"/>
    </w:pPr>
    <w:rPr>
      <w:sz w:val="28"/>
    </w:rPr>
  </w:style>
  <w:style w:type="paragraph" w:customStyle="1" w:styleId="213">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14">
    <w:name w:val="Table Contents"/>
    <w:basedOn w:val="22"/>
    <w:qFormat/>
    <w:uiPriority w:val="0"/>
    <w:pPr>
      <w:suppressAutoHyphens/>
      <w:jc w:val="left"/>
    </w:pPr>
    <w:rPr>
      <w:rFonts w:ascii="Times New Roman" w:eastAsia="Times New Roman"/>
      <w:kern w:val="0"/>
      <w:sz w:val="24"/>
    </w:rPr>
  </w:style>
  <w:style w:type="paragraph" w:customStyle="1" w:styleId="215">
    <w:name w:val=" Char1"/>
    <w:basedOn w:val="1"/>
    <w:qFormat/>
    <w:uiPriority w:val="0"/>
    <w:rPr>
      <w:sz w:val="21"/>
    </w:rPr>
  </w:style>
  <w:style w:type="paragraph" w:customStyle="1" w:styleId="216">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7">
    <w:name w:val="可研正文"/>
    <w:basedOn w:val="22"/>
    <w:qFormat/>
    <w:uiPriority w:val="0"/>
    <w:pPr>
      <w:adjustRightInd w:val="0"/>
      <w:snapToGrid w:val="0"/>
      <w:spacing w:line="440" w:lineRule="exact"/>
      <w:ind w:firstLine="567"/>
    </w:pPr>
    <w:rPr>
      <w:sz w:val="28"/>
    </w:rPr>
  </w:style>
  <w:style w:type="paragraph" w:customStyle="1" w:styleId="218">
    <w:name w:val="关键词"/>
    <w:basedOn w:val="1"/>
    <w:next w:val="1"/>
    <w:qFormat/>
    <w:uiPriority w:val="0"/>
    <w:pPr>
      <w:spacing w:line="360" w:lineRule="auto"/>
    </w:pPr>
    <w:rPr>
      <w:rFonts w:eastAsia="黑体"/>
      <w:sz w:val="20"/>
    </w:rPr>
  </w:style>
  <w:style w:type="paragraph" w:customStyle="1" w:styleId="219">
    <w:name w:val="样式 首行缩进:  0.74 厘米"/>
    <w:basedOn w:val="1"/>
    <w:qFormat/>
    <w:uiPriority w:val="0"/>
    <w:pPr>
      <w:spacing w:line="360" w:lineRule="auto"/>
      <w:ind w:firstLine="420"/>
    </w:pPr>
    <w:rPr>
      <w:sz w:val="24"/>
    </w:rPr>
  </w:style>
  <w:style w:type="paragraph" w:customStyle="1" w:styleId="220">
    <w:name w:val="简单回函地址"/>
    <w:basedOn w:val="1"/>
    <w:qFormat/>
    <w:uiPriority w:val="0"/>
    <w:pPr>
      <w:adjustRightInd w:val="0"/>
      <w:snapToGrid w:val="0"/>
      <w:spacing w:line="360" w:lineRule="auto"/>
    </w:pPr>
    <w:rPr>
      <w:sz w:val="24"/>
    </w:rPr>
  </w:style>
  <w:style w:type="paragraph" w:customStyle="1" w:styleId="221">
    <w:name w:val=" Char Char14 Char Char"/>
    <w:basedOn w:val="1"/>
    <w:qFormat/>
    <w:uiPriority w:val="0"/>
    <w:rPr>
      <w:sz w:val="21"/>
      <w:szCs w:val="24"/>
    </w:rPr>
  </w:style>
  <w:style w:type="paragraph" w:customStyle="1" w:styleId="222">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23">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24">
    <w:name w:val="Char Char Char Char Char Char Char"/>
    <w:basedOn w:val="17"/>
    <w:qFormat/>
    <w:uiPriority w:val="0"/>
    <w:rPr>
      <w:rFonts w:ascii="宋体" w:hAnsi="Tahoma"/>
    </w:rPr>
  </w:style>
  <w:style w:type="paragraph" w:customStyle="1" w:styleId="225">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26">
    <w:name w:val="二级条标题"/>
    <w:basedOn w:val="106"/>
    <w:next w:val="108"/>
    <w:qFormat/>
    <w:uiPriority w:val="0"/>
    <w:pPr>
      <w:ind w:left="840"/>
      <w:outlineLvl w:val="3"/>
    </w:pPr>
  </w:style>
  <w:style w:type="paragraph" w:customStyle="1" w:styleId="227">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28">
    <w:name w:val="_Style 226"/>
    <w:qFormat/>
    <w:uiPriority w:val="0"/>
    <w:rPr>
      <w:rFonts w:ascii="Times New Roman" w:hAnsi="Times New Roman" w:eastAsia="宋体" w:cs="Times New Roman"/>
      <w:kern w:val="2"/>
      <w:sz w:val="21"/>
      <w:lang w:val="en-US" w:eastAsia="zh-CN" w:bidi="ar-SA"/>
    </w:rPr>
  </w:style>
  <w:style w:type="paragraph" w:customStyle="1" w:styleId="229">
    <w:name w:val="标题3——2"/>
    <w:basedOn w:val="2"/>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30">
    <w:name w:val="标书正文:  0.74 厘米"/>
    <w:basedOn w:val="1"/>
    <w:qFormat/>
    <w:uiPriority w:val="0"/>
    <w:pPr>
      <w:snapToGrid w:val="0"/>
      <w:spacing w:line="360" w:lineRule="auto"/>
      <w:ind w:firstLine="420"/>
    </w:pPr>
    <w:rPr>
      <w:sz w:val="24"/>
    </w:rPr>
  </w:style>
  <w:style w:type="paragraph" w:customStyle="1" w:styleId="231">
    <w:name w:val="编号正文"/>
    <w:basedOn w:val="232"/>
    <w:qFormat/>
    <w:uiPriority w:val="0"/>
    <w:pPr>
      <w:snapToGrid/>
      <w:spacing w:line="360" w:lineRule="auto"/>
      <w:ind w:left="1407" w:hanging="1047"/>
      <w:jc w:val="left"/>
    </w:pPr>
    <w:rPr>
      <w:rFonts w:eastAsia="仿宋_GB2312"/>
    </w:rPr>
  </w:style>
  <w:style w:type="paragraph" w:customStyle="1" w:styleId="232">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33">
    <w:name w:val="标题2"/>
    <w:basedOn w:val="4"/>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234">
    <w:name w:val="首行缩进"/>
    <w:basedOn w:val="1"/>
    <w:qFormat/>
    <w:uiPriority w:val="0"/>
    <w:pPr>
      <w:numPr>
        <w:ilvl w:val="0"/>
        <w:numId w:val="12"/>
      </w:numPr>
      <w:spacing w:line="360" w:lineRule="auto"/>
    </w:pPr>
    <w:rPr>
      <w:rFonts w:eastAsia="仿宋_GB2312"/>
    </w:rPr>
  </w:style>
  <w:style w:type="paragraph" w:customStyle="1" w:styleId="235">
    <w:name w:val="样式 标题 1章标题Heading 0Section HeadPIM 1H1h11st levell11H1..."/>
    <w:basedOn w:val="3"/>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23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37">
    <w:name w:val="表格内文字"/>
    <w:basedOn w:val="30"/>
    <w:qFormat/>
    <w:uiPriority w:val="0"/>
    <w:pPr>
      <w:adjustRightInd w:val="0"/>
    </w:pPr>
    <w:rPr>
      <w:color w:val="000000"/>
      <w:lang w:val="en-GB"/>
    </w:rPr>
  </w:style>
  <w:style w:type="paragraph" w:customStyle="1" w:styleId="238">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23</Pages>
  <Words>6533</Words>
  <Characters>7081</Characters>
  <Lines>162</Lines>
  <Paragraphs>45</Paragraphs>
  <TotalTime>16</TotalTime>
  <ScaleCrop>false</ScaleCrop>
  <LinksUpToDate>false</LinksUpToDate>
  <CharactersWithSpaces>7967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2022-06-13T08:39:00Z</dcterms:created>
  <dc:creator>罗成</dc:creator>
  <cp:lastModifiedBy>Maggie</cp:lastModifiedBy>
  <cp:lastPrinted>2014-09-16T09:15:00Z</cp:lastPrinted>
  <dcterms:modified xsi:type="dcterms:W3CDTF">2025-06-25T07:07:00Z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6AF7AA3C5A67481B9E9EEB8054E0A44B_13</vt:lpwstr>
  </property>
  <property fmtid="{D5CDD505-2E9C-101B-9397-08002B2CF9AE}" pid="4" name="KSOTemplateDocerSaveRecord">
    <vt:lpwstr>eyJoZGlkIjoiNDI2ZDRjZTYwNjFhOTUwZWVkOWQ0YTZjMzE0NWE4NDgiLCJ1c2VySWQiOiIxMDc5MDU1NzIzIn0=</vt:lpwstr>
  </property>
</Properties>
</file>